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52BD" w:rsidRDefault="008F52BD">
      <w:pPr>
        <w:jc w:val="center"/>
        <w:rPr>
          <w:rFonts w:ascii="微软雅黑" w:eastAsia="微软雅黑" w:hAnsi="微软雅黑" w:cs="微软雅黑" w:hint="eastAsia"/>
          <w:sz w:val="52"/>
          <w:szCs w:val="52"/>
        </w:rPr>
      </w:pPr>
    </w:p>
    <w:p w:rsidR="008F52BD" w:rsidRDefault="008F52BD">
      <w:pPr>
        <w:jc w:val="center"/>
        <w:rPr>
          <w:rFonts w:ascii="微软雅黑" w:eastAsia="微软雅黑" w:hAnsi="微软雅黑" w:cs="微软雅黑"/>
          <w:sz w:val="52"/>
          <w:szCs w:val="52"/>
        </w:rPr>
      </w:pPr>
    </w:p>
    <w:p w:rsidR="008F52BD" w:rsidRDefault="00667A3E">
      <w:pPr>
        <w:jc w:val="center"/>
        <w:rPr>
          <w:rFonts w:ascii="微软雅黑" w:eastAsia="微软雅黑" w:hAnsi="微软雅黑" w:cs="微软雅黑"/>
          <w:sz w:val="52"/>
          <w:szCs w:val="52"/>
        </w:rPr>
      </w:pPr>
      <w:r>
        <w:rPr>
          <w:rFonts w:ascii="微软雅黑" w:eastAsia="微软雅黑" w:hAnsi="微软雅黑" w:cs="微软雅黑" w:hint="eastAsia"/>
          <w:sz w:val="52"/>
          <w:szCs w:val="52"/>
        </w:rPr>
        <w:t>商家后台操作说明手册</w:t>
      </w: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tbl>
      <w:tblPr>
        <w:tblStyle w:val="a7"/>
        <w:tblpPr w:leftFromText="180" w:rightFromText="180" w:vertAnchor="text" w:horzAnchor="page" w:tblpX="2014" w:tblpY="611"/>
        <w:tblOverlap w:val="never"/>
        <w:tblW w:w="7758" w:type="dxa"/>
        <w:tblLayout w:type="fixed"/>
        <w:tblLook w:val="04A0" w:firstRow="1" w:lastRow="0" w:firstColumn="1" w:lastColumn="0" w:noHBand="0" w:noVBand="1"/>
      </w:tblPr>
      <w:tblGrid>
        <w:gridCol w:w="1608"/>
        <w:gridCol w:w="6150"/>
      </w:tblGrid>
      <w:tr w:rsidR="008F52BD">
        <w:tc>
          <w:tcPr>
            <w:tcW w:w="1608" w:type="dxa"/>
          </w:tcPr>
          <w:p w:rsidR="008F52BD" w:rsidRDefault="00667A3E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所属公司</w:t>
            </w:r>
          </w:p>
        </w:tc>
        <w:tc>
          <w:tcPr>
            <w:tcW w:w="6150" w:type="dxa"/>
          </w:tcPr>
          <w:p w:rsidR="008F52BD" w:rsidRDefault="00667A3E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深圳市三度空间有限公司</w:t>
            </w:r>
          </w:p>
        </w:tc>
      </w:tr>
      <w:tr w:rsidR="008F52BD">
        <w:trPr>
          <w:trHeight w:val="614"/>
        </w:trPr>
        <w:tc>
          <w:tcPr>
            <w:tcW w:w="1608" w:type="dxa"/>
          </w:tcPr>
          <w:p w:rsidR="008F52BD" w:rsidRDefault="00667A3E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更新版本</w:t>
            </w:r>
          </w:p>
        </w:tc>
        <w:tc>
          <w:tcPr>
            <w:tcW w:w="6150" w:type="dxa"/>
          </w:tcPr>
          <w:p w:rsidR="008F52BD" w:rsidRDefault="00667A3E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V1.</w:t>
            </w:r>
            <w:r w:rsidR="00270C22"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8F52BD">
        <w:tc>
          <w:tcPr>
            <w:tcW w:w="1608" w:type="dxa"/>
          </w:tcPr>
          <w:p w:rsidR="008F52BD" w:rsidRDefault="00667A3E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作者</w:t>
            </w:r>
          </w:p>
        </w:tc>
        <w:tc>
          <w:tcPr>
            <w:tcW w:w="6150" w:type="dxa"/>
          </w:tcPr>
          <w:p w:rsidR="008F52BD" w:rsidRDefault="00667A3E" w:rsidP="00270C22">
            <w:pPr>
              <w:rPr>
                <w:rFonts w:ascii="微软雅黑" w:eastAsia="微软雅黑" w:hAnsi="微软雅黑" w:cs="微软雅黑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</w:rPr>
              <w:t>陈安俊</w:t>
            </w:r>
            <w:proofErr w:type="gramEnd"/>
          </w:p>
        </w:tc>
      </w:tr>
      <w:tr w:rsidR="008F52BD">
        <w:tc>
          <w:tcPr>
            <w:tcW w:w="1608" w:type="dxa"/>
          </w:tcPr>
          <w:p w:rsidR="008F52BD" w:rsidRDefault="00667A3E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编写日期</w:t>
            </w:r>
          </w:p>
        </w:tc>
        <w:tc>
          <w:tcPr>
            <w:tcW w:w="6150" w:type="dxa"/>
          </w:tcPr>
          <w:p w:rsidR="008F52BD" w:rsidRDefault="00667A3E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2018-</w:t>
            </w:r>
            <w:r w:rsidR="00270C22">
              <w:rPr>
                <w:rFonts w:ascii="微软雅黑" w:eastAsia="微软雅黑" w:hAnsi="微软雅黑" w:cs="微软雅黑" w:hint="eastAsia"/>
              </w:rPr>
              <w:t>8</w:t>
            </w:r>
            <w:r>
              <w:rPr>
                <w:rFonts w:ascii="微软雅黑" w:eastAsia="微软雅黑" w:hAnsi="微软雅黑" w:cs="微软雅黑" w:hint="eastAsia"/>
              </w:rPr>
              <w:t>-</w:t>
            </w:r>
            <w:r w:rsidR="00270C22">
              <w:rPr>
                <w:rFonts w:ascii="微软雅黑" w:eastAsia="微软雅黑" w:hAnsi="微软雅黑" w:cs="微软雅黑" w:hint="eastAsia"/>
              </w:rPr>
              <w:t>6</w:t>
            </w:r>
          </w:p>
        </w:tc>
      </w:tr>
    </w:tbl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jc w:val="center"/>
        <w:rPr>
          <w:rFonts w:ascii="微软雅黑" w:eastAsia="微软雅黑" w:hAnsi="微软雅黑" w:cs="微软雅黑"/>
          <w:b/>
          <w:bCs/>
          <w:sz w:val="32"/>
          <w:szCs w:val="32"/>
        </w:rPr>
      </w:pPr>
      <w:r>
        <w:rPr>
          <w:rFonts w:ascii="微软雅黑" w:eastAsia="微软雅黑" w:hAnsi="微软雅黑" w:cs="微软雅黑" w:hint="eastAsia"/>
          <w:b/>
          <w:bCs/>
          <w:sz w:val="32"/>
          <w:szCs w:val="32"/>
        </w:rPr>
        <w:lastRenderedPageBreak/>
        <w:t>目录</w:t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b w:val="0"/>
          <w:caps w:val="0"/>
          <w:sz w:val="24"/>
          <w:szCs w:val="24"/>
        </w:rPr>
        <w:fldChar w:fldCharType="begin"/>
      </w:r>
      <w:r>
        <w:rPr>
          <w:rFonts w:ascii="微软雅黑" w:eastAsia="微软雅黑" w:hAnsi="微软雅黑" w:cs="微软雅黑" w:hint="eastAsia"/>
          <w:b w:val="0"/>
          <w:caps w:val="0"/>
          <w:sz w:val="24"/>
          <w:szCs w:val="24"/>
        </w:rPr>
        <w:instrText xml:space="preserve"> TOC \o "1-5" </w:instrText>
      </w:r>
      <w:r>
        <w:rPr>
          <w:rFonts w:ascii="微软雅黑" w:eastAsia="微软雅黑" w:hAnsi="微软雅黑" w:cs="微软雅黑" w:hint="eastAsia"/>
          <w:b w:val="0"/>
          <w:caps w:val="0"/>
          <w:sz w:val="24"/>
          <w:szCs w:val="24"/>
        </w:rPr>
        <w:fldChar w:fldCharType="separate"/>
      </w:r>
      <w:r>
        <w:rPr>
          <w:rFonts w:ascii="微软雅黑" w:eastAsia="微软雅黑" w:hAnsi="微软雅黑" w:cs="微软雅黑" w:hint="eastAsia"/>
          <w:szCs w:val="28"/>
        </w:rPr>
        <w:t>1. 商家后台链接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_Toc143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4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8"/>
        </w:rPr>
        <w:t>2. 申请商家后台账号方式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_Toc11209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5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8"/>
        </w:rPr>
        <w:t>3.名词解释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_Toc1988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5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4.模型录入流程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_Toc29451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6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4.1 3Dmax制作模型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_Toc11009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7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4.2导入模型编辑器，调整模型材质贴图及参数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_Toc28526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7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4.3加载模型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_Toc4136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8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4.4调整模型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_Toc2857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8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4.5上传模型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_Toc19720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9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4.6进入商家后台编辑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_Toc20346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9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5.材质贴图录入流程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_Toc3559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11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5.1录入材质贴图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_Toc26500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11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5.2录入材质球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_Toc10608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12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6. 单品录入流程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_Toc3860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16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6.1录入产品信息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_Toc21724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16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6.2关联模型／贴图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_Toc29851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16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6.2.1关联模型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_Toc652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16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6.2.2关联贴图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_Toc4059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17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6.3关联模型表面材质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_Toc1661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17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7. 产品组合录入流程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_Toc15128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19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lastRenderedPageBreak/>
        <w:t>8. 产品/产品组合使用流程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_Toc14131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24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8.1产品分配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_Toc2772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24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8.1.1内容库产品分配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_Toc14086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24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8.1.2产品分配到渠道／线上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_Toc92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25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8.2产品上架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_Toc12552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25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8.2.1 描述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_Toc21927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25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8.2.2 渠道产品上架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_Toc28116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26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8.2.3 线上－产品上架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_Toc21855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26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8.2.4 非公开产品上架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_Toc2046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27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9.方案进入流程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_Toc2060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28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10.方案使用流程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_Toc1294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28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10.1名词解释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_Toc1975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28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10.2方案分配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_Toc32540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28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10.2.1描述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_Toc5504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28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10.2.2智能方案分配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_Toc11403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29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10.2.3普通方案分配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_Toc10486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29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10.2.4 隐私方案分配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_Toc15998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29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10.3方案上架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_Toc12092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30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10.3.1描述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_Toc5104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30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10.3.2渠道－方案上架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_Toc8249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30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10.3.3线上－智能方案上架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_Toc28317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30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10.3.4 非公开产品方案上架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_Toc615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31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lastRenderedPageBreak/>
        <w:t>10.4方案交付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_Toc25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31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10.4.1描述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_Toc31230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31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10.4.2方案交付给企业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_Toc6352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31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3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10.4.3隐私方案交付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_Toc9867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32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11.企业录入流程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_Toc20411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32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11.1企业用户新建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_Toc27190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32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11.2权限赋予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_Toc28946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32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11.3品牌新建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_Toc20550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32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11.4 异业联盟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_Toc13127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32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1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4"/>
        </w:rPr>
        <w:t>12．企业用户录入流程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_Toc13468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33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12.1 内部用户新建，权限分配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_Toc27909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33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pStyle w:val="20"/>
        <w:tabs>
          <w:tab w:val="right" w:leader="dot" w:pos="8300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12.2通用版用户新建，权限分配</w:t>
      </w: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</w:rPr>
        <w:fldChar w:fldCharType="begin"/>
      </w:r>
      <w:r>
        <w:rPr>
          <w:rFonts w:ascii="微软雅黑" w:eastAsia="微软雅黑" w:hAnsi="微软雅黑" w:cs="微软雅黑" w:hint="eastAsia"/>
        </w:rPr>
        <w:instrText xml:space="preserve"> PAGEREF _Toc7234 </w:instrText>
      </w:r>
      <w:r>
        <w:rPr>
          <w:rFonts w:ascii="微软雅黑" w:eastAsia="微软雅黑" w:hAnsi="微软雅黑" w:cs="微软雅黑" w:hint="eastAsia"/>
        </w:rPr>
        <w:fldChar w:fldCharType="separate"/>
      </w:r>
      <w:r>
        <w:rPr>
          <w:rFonts w:ascii="微软雅黑" w:eastAsia="微软雅黑" w:hAnsi="微软雅黑" w:cs="微软雅黑" w:hint="eastAsia"/>
        </w:rPr>
        <w:t>33</w:t>
      </w:r>
      <w:r>
        <w:rPr>
          <w:rFonts w:ascii="微软雅黑" w:eastAsia="微软雅黑" w:hAnsi="微软雅黑" w:cs="微软雅黑" w:hint="eastAsia"/>
        </w:rPr>
        <w:fldChar w:fldCharType="end"/>
      </w:r>
    </w:p>
    <w:p w:rsidR="008F52BD" w:rsidRDefault="00667A3E">
      <w:pPr>
        <w:spacing w:line="400" w:lineRule="exact"/>
        <w:ind w:firstLine="440"/>
        <w:jc w:val="left"/>
        <w:rPr>
          <w:rFonts w:ascii="微软雅黑" w:eastAsia="微软雅黑" w:hAnsi="微软雅黑" w:cs="微软雅黑"/>
          <w:caps/>
        </w:rPr>
      </w:pPr>
      <w:r>
        <w:rPr>
          <w:rFonts w:ascii="微软雅黑" w:eastAsia="微软雅黑" w:hAnsi="微软雅黑" w:cs="微软雅黑" w:hint="eastAsia"/>
          <w:caps/>
        </w:rPr>
        <w:fldChar w:fldCharType="end"/>
      </w:r>
    </w:p>
    <w:p w:rsidR="008F52BD" w:rsidRDefault="008F52BD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8F52BD" w:rsidRDefault="008F52BD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8F52BD" w:rsidRDefault="008F52BD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8F52BD" w:rsidRDefault="008F52BD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8F52BD" w:rsidRDefault="008F52BD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8F52BD" w:rsidRDefault="008F52BD">
      <w:pPr>
        <w:spacing w:line="400" w:lineRule="exact"/>
        <w:ind w:firstLine="440"/>
        <w:jc w:val="left"/>
        <w:rPr>
          <w:rFonts w:ascii="微软雅黑" w:eastAsia="微软雅黑" w:hAnsi="微软雅黑" w:cs="微软雅黑"/>
          <w:sz w:val="22"/>
          <w:szCs w:val="22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28"/>
          <w:szCs w:val="28"/>
        </w:rPr>
      </w:pPr>
      <w:bookmarkStart w:id="0" w:name="_Toc143"/>
      <w:r>
        <w:rPr>
          <w:rFonts w:ascii="微软雅黑" w:eastAsia="微软雅黑" w:hAnsi="微软雅黑" w:cs="微软雅黑" w:hint="eastAsia"/>
          <w:sz w:val="28"/>
          <w:szCs w:val="28"/>
        </w:rPr>
        <w:t>商家后台链接</w:t>
      </w:r>
      <w:bookmarkEnd w:id="0"/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链接：</w:t>
      </w:r>
      <w:hyperlink r:id="rId8" w:history="1">
        <w:r>
          <w:rPr>
            <w:rStyle w:val="a6"/>
            <w:rFonts w:ascii="微软雅黑" w:eastAsia="微软雅黑" w:hAnsi="微软雅黑" w:cs="微软雅黑" w:hint="eastAsia"/>
          </w:rPr>
          <w:t>https://admin.sanduspace.com</w:t>
        </w:r>
      </w:hyperlink>
    </w:p>
    <w:p w:rsidR="008F52BD" w:rsidRDefault="00667A3E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28"/>
          <w:szCs w:val="28"/>
        </w:rPr>
      </w:pPr>
      <w:bookmarkStart w:id="1" w:name="_Toc11209"/>
      <w:r>
        <w:rPr>
          <w:rFonts w:ascii="微软雅黑" w:eastAsia="微软雅黑" w:hAnsi="微软雅黑" w:cs="微软雅黑" w:hint="eastAsia"/>
          <w:sz w:val="28"/>
          <w:szCs w:val="28"/>
        </w:rPr>
        <w:lastRenderedPageBreak/>
        <w:t>申请商家后台账号方式</w:t>
      </w:r>
      <w:bookmarkEnd w:id="1"/>
    </w:p>
    <w:p w:rsidR="008F52BD" w:rsidRDefault="00667A3E">
      <w:pPr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方式1：通过三度客</w:t>
      </w:r>
      <w:proofErr w:type="gramStart"/>
      <w:r>
        <w:rPr>
          <w:rFonts w:ascii="微软雅黑" w:eastAsia="微软雅黑" w:hAnsi="微软雅黑" w:cs="微软雅黑" w:hint="eastAsia"/>
          <w:sz w:val="21"/>
          <w:szCs w:val="21"/>
        </w:rPr>
        <w:t>服申请</w:t>
      </w:r>
      <w:proofErr w:type="gramEnd"/>
      <w:r>
        <w:rPr>
          <w:rFonts w:ascii="微软雅黑" w:eastAsia="微软雅黑" w:hAnsi="微软雅黑" w:cs="微软雅黑" w:hint="eastAsia"/>
          <w:sz w:val="21"/>
          <w:szCs w:val="21"/>
        </w:rPr>
        <w:t>开通，客</w:t>
      </w:r>
      <w:proofErr w:type="gramStart"/>
      <w:r>
        <w:rPr>
          <w:rFonts w:ascii="微软雅黑" w:eastAsia="微软雅黑" w:hAnsi="微软雅黑" w:cs="微软雅黑" w:hint="eastAsia"/>
          <w:sz w:val="21"/>
          <w:szCs w:val="21"/>
        </w:rPr>
        <w:t>服电话</w:t>
      </w:r>
      <w:proofErr w:type="gramEnd"/>
      <w:r>
        <w:rPr>
          <w:rFonts w:ascii="微软雅黑" w:eastAsia="微软雅黑" w:hAnsi="微软雅黑" w:cs="微软雅黑" w:hint="eastAsia"/>
          <w:sz w:val="21"/>
          <w:szCs w:val="21"/>
        </w:rPr>
        <w:t>0755-23884300。</w:t>
      </w:r>
    </w:p>
    <w:p w:rsidR="008F52BD" w:rsidRDefault="00667A3E">
      <w:pPr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方式2：通过接洽的销售人员申请。</w:t>
      </w:r>
    </w:p>
    <w:p w:rsidR="008F52BD" w:rsidRDefault="00667A3E">
      <w:pPr>
        <w:pStyle w:val="1"/>
        <w:rPr>
          <w:rFonts w:ascii="微软雅黑" w:eastAsia="微软雅黑" w:hAnsi="微软雅黑" w:cs="微软雅黑"/>
          <w:sz w:val="28"/>
          <w:szCs w:val="28"/>
        </w:rPr>
      </w:pPr>
      <w:bookmarkStart w:id="2" w:name="_Toc1988"/>
      <w:r>
        <w:rPr>
          <w:rFonts w:ascii="微软雅黑" w:eastAsia="微软雅黑" w:hAnsi="微软雅黑" w:cs="微软雅黑" w:hint="eastAsia"/>
          <w:sz w:val="28"/>
          <w:szCs w:val="28"/>
        </w:rPr>
        <w:t>3.名词解释</w:t>
      </w:r>
      <w:bookmarkEnd w:id="2"/>
    </w:p>
    <w:p w:rsidR="008F52BD" w:rsidRDefault="00667A3E">
      <w:pPr>
        <w:rPr>
          <w:rFonts w:ascii="微软雅黑" w:eastAsia="微软雅黑" w:hAnsi="微软雅黑" w:cs="微软雅黑"/>
          <w:sz w:val="15"/>
          <w:szCs w:val="15"/>
        </w:rPr>
      </w:pPr>
      <w:proofErr w:type="spellStart"/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fbx</w:t>
      </w:r>
      <w:proofErr w:type="spellEnd"/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文件：</w:t>
      </w:r>
      <w:r>
        <w:rPr>
          <w:rFonts w:ascii="微软雅黑" w:eastAsia="微软雅黑" w:hAnsi="微软雅黑" w:cs="微软雅黑" w:hint="eastAsia"/>
          <w:sz w:val="15"/>
          <w:szCs w:val="15"/>
        </w:rPr>
        <w:t>以</w:t>
      </w:r>
      <w:proofErr w:type="spellStart"/>
      <w:r>
        <w:rPr>
          <w:rFonts w:ascii="微软雅黑" w:eastAsia="微软雅黑" w:hAnsi="微软雅黑" w:cs="微软雅黑" w:hint="eastAsia"/>
          <w:sz w:val="15"/>
          <w:szCs w:val="15"/>
        </w:rPr>
        <w:t>fbx</w:t>
      </w:r>
      <w:proofErr w:type="spellEnd"/>
      <w:r>
        <w:rPr>
          <w:rFonts w:ascii="微软雅黑" w:eastAsia="微软雅黑" w:hAnsi="微软雅黑" w:cs="微软雅黑" w:hint="eastAsia"/>
          <w:sz w:val="15"/>
          <w:szCs w:val="15"/>
        </w:rPr>
        <w:t>为后缀格式的模型文件</w:t>
      </w:r>
    </w:p>
    <w:p w:rsidR="008F52BD" w:rsidRDefault="00667A3E">
      <w:pPr>
        <w:rPr>
          <w:rFonts w:ascii="微软雅黑" w:eastAsia="微软雅黑" w:hAnsi="微软雅黑" w:cs="微软雅黑"/>
          <w:color w:val="333333"/>
          <w:kern w:val="0"/>
          <w:sz w:val="15"/>
          <w:szCs w:val="15"/>
          <w:lang w:bidi="ar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漫反射贴图：</w:t>
      </w:r>
      <w:r>
        <w:rPr>
          <w:rFonts w:ascii="微软雅黑" w:eastAsia="微软雅黑" w:hAnsi="微软雅黑" w:cs="微软雅黑" w:hint="eastAsia"/>
          <w:sz w:val="15"/>
          <w:szCs w:val="15"/>
        </w:rPr>
        <w:t>模型的基本纹理贴图.又称为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diffuse map，在游戏中表现出物体表面的反射和表面固有颜色及纹理。</w:t>
      </w:r>
    </w:p>
    <w:p w:rsidR="008F52BD" w:rsidRDefault="00667A3E">
      <w:pPr>
        <w:rPr>
          <w:rFonts w:ascii="微软雅黑" w:eastAsia="微软雅黑" w:hAnsi="微软雅黑" w:cs="微软雅黑"/>
          <w:color w:val="333333"/>
          <w:kern w:val="0"/>
          <w:sz w:val="15"/>
          <w:szCs w:val="15"/>
          <w:lang w:bidi="ar"/>
        </w:rPr>
      </w:pPr>
      <w:r>
        <w:rPr>
          <w:rFonts w:ascii="微软雅黑" w:eastAsia="微软雅黑" w:hAnsi="微软雅黑" w:cs="微软雅黑" w:hint="eastAsia"/>
          <w:b/>
          <w:bCs/>
          <w:color w:val="333333"/>
          <w:kern w:val="0"/>
          <w:sz w:val="15"/>
          <w:szCs w:val="15"/>
          <w:lang w:bidi="ar"/>
        </w:rPr>
        <w:t>环境光遮蔽：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 xml:space="preserve">环境光遮蔽贴图，又称Ambient </w:t>
      </w:r>
      <w:proofErr w:type="spellStart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Occlusiont</w:t>
      </w:r>
      <w:proofErr w:type="spellEnd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，简称AO贴图，是一种目前</w:t>
      </w:r>
      <w:proofErr w:type="gramStart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次时代</w:t>
      </w:r>
      <w:proofErr w:type="gramEnd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游戏中常用的贴图技术。环境光遮蔽贴图是以黑白贴图来模拟物体间隙之间产生的阴影关系，与其他通道贴图混合使用更能增强物体的立体效果.目前是将上述max脚本处理出来的</w:t>
      </w:r>
      <w:proofErr w:type="spellStart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lightmap</w:t>
      </w:r>
      <w:proofErr w:type="spellEnd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贴图载入其中.</w:t>
      </w:r>
    </w:p>
    <w:p w:rsidR="008F52BD" w:rsidRDefault="00667A3E">
      <w:pPr>
        <w:rPr>
          <w:rFonts w:ascii="微软雅黑" w:eastAsia="微软雅黑" w:hAnsi="微软雅黑" w:cs="微软雅黑"/>
          <w:color w:val="333333"/>
          <w:kern w:val="0"/>
          <w:sz w:val="15"/>
          <w:szCs w:val="15"/>
          <w:lang w:bidi="ar"/>
        </w:rPr>
      </w:pPr>
      <w:r>
        <w:rPr>
          <w:rFonts w:ascii="微软雅黑" w:eastAsia="微软雅黑" w:hAnsi="微软雅黑" w:cs="微软雅黑" w:hint="eastAsia"/>
          <w:b/>
          <w:bCs/>
          <w:color w:val="333333"/>
          <w:kern w:val="0"/>
          <w:sz w:val="15"/>
          <w:szCs w:val="15"/>
          <w:lang w:bidi="ar"/>
        </w:rPr>
        <w:t>光滑度贴图：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光滑度贴图描述了导致光发生漫反射的表面不规则程度，通过黑白贴图来模拟，黑色（0.0）表示粗糙表面而白色（1.0）表示光滑表面.灰度处在中间过度效果。</w:t>
      </w:r>
    </w:p>
    <w:p w:rsidR="008F52BD" w:rsidRDefault="00667A3E">
      <w:pPr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color w:val="333333"/>
          <w:kern w:val="0"/>
          <w:sz w:val="15"/>
          <w:szCs w:val="15"/>
          <w:lang w:bidi="ar"/>
        </w:rPr>
        <w:t>法线贴图：</w:t>
      </w:r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法线贴图用于模拟表面纹理细节,使物体表面立体效果更加丰富，法线作用于光线的反射,所以和物体表面光滑</w:t>
      </w:r>
      <w:proofErr w:type="gramStart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度关系</w:t>
      </w:r>
      <w:proofErr w:type="gramEnd"/>
      <w:r>
        <w:rPr>
          <w:rFonts w:ascii="微软雅黑" w:eastAsia="微软雅黑" w:hAnsi="微软雅黑" w:cs="微软雅黑" w:hint="eastAsia"/>
          <w:color w:val="333333"/>
          <w:kern w:val="0"/>
          <w:sz w:val="15"/>
          <w:szCs w:val="15"/>
          <w:lang w:bidi="ar"/>
        </w:rPr>
        <w:t>密切。法线贴图可以呈现</w:t>
      </w:r>
      <w:r>
        <w:rPr>
          <w:rFonts w:ascii="微软雅黑" w:eastAsia="微软雅黑" w:hAnsi="微软雅黑" w:cs="微软雅黑" w:hint="eastAsia"/>
          <w:sz w:val="15"/>
          <w:szCs w:val="15"/>
        </w:rPr>
        <w:t>二、三通道的法线以及绒布功能效果。</w:t>
      </w:r>
    </w:p>
    <w:p w:rsidR="008F52BD" w:rsidRDefault="00667A3E">
      <w:pPr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平台：</w:t>
      </w:r>
      <w:r>
        <w:rPr>
          <w:rFonts w:ascii="微软雅黑" w:eastAsia="微软雅黑" w:hAnsi="微软雅黑" w:cs="微软雅黑" w:hint="eastAsia"/>
          <w:sz w:val="15"/>
          <w:szCs w:val="15"/>
        </w:rPr>
        <w:t>目前三度</w:t>
      </w:r>
      <w:proofErr w:type="gramStart"/>
      <w:r>
        <w:rPr>
          <w:rFonts w:ascii="微软雅黑" w:eastAsia="微软雅黑" w:hAnsi="微软雅黑" w:cs="微软雅黑" w:hint="eastAsia"/>
          <w:sz w:val="15"/>
          <w:szCs w:val="15"/>
        </w:rPr>
        <w:t>云享家</w:t>
      </w:r>
      <w:proofErr w:type="gramEnd"/>
      <w:r>
        <w:rPr>
          <w:rFonts w:ascii="微软雅黑" w:eastAsia="微软雅黑" w:hAnsi="微软雅黑" w:cs="微软雅黑" w:hint="eastAsia"/>
          <w:sz w:val="15"/>
          <w:szCs w:val="15"/>
        </w:rPr>
        <w:t>平台有通用版本PC端、移动版本、运营网站、小程序。</w:t>
      </w:r>
    </w:p>
    <w:p w:rsidR="008F52BD" w:rsidRDefault="00667A3E">
      <w:pPr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上架：</w:t>
      </w:r>
      <w:r>
        <w:rPr>
          <w:rFonts w:ascii="微软雅黑" w:eastAsia="微软雅黑" w:hAnsi="微软雅黑" w:cs="微软雅黑" w:hint="eastAsia"/>
          <w:sz w:val="15"/>
          <w:szCs w:val="15"/>
        </w:rPr>
        <w:t>商家将产品和方案上架后，在三度</w:t>
      </w:r>
      <w:proofErr w:type="gramStart"/>
      <w:r>
        <w:rPr>
          <w:rFonts w:ascii="微软雅黑" w:eastAsia="微软雅黑" w:hAnsi="微软雅黑" w:cs="微软雅黑" w:hint="eastAsia"/>
          <w:sz w:val="15"/>
          <w:szCs w:val="15"/>
        </w:rPr>
        <w:t>云享家</w:t>
      </w:r>
      <w:proofErr w:type="gramEnd"/>
      <w:r>
        <w:rPr>
          <w:rFonts w:ascii="微软雅黑" w:eastAsia="微软雅黑" w:hAnsi="微软雅黑" w:cs="微软雅黑" w:hint="eastAsia"/>
          <w:sz w:val="15"/>
          <w:szCs w:val="15"/>
        </w:rPr>
        <w:t>的各个平台可以看到。</w:t>
      </w: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产品公开状态：</w:t>
      </w:r>
      <w:r>
        <w:rPr>
          <w:rFonts w:ascii="微软雅黑" w:eastAsia="微软雅黑" w:hAnsi="微软雅黑" w:cs="微软雅黑" w:hint="eastAsia"/>
          <w:sz w:val="15"/>
          <w:szCs w:val="15"/>
        </w:rPr>
        <w:t>商家对自己企业的产品，开放给外部企业用户，非同行用户可在产品列表中看到对应的产品。</w:t>
      </w: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  <w:sz w:val="15"/>
          <w:szCs w:val="15"/>
        </w:rPr>
      </w:pPr>
      <w:r>
        <w:rPr>
          <w:rFonts w:ascii="微软雅黑" w:eastAsia="微软雅黑" w:hAnsi="微软雅黑" w:cs="微软雅黑" w:hint="eastAsia"/>
          <w:b/>
          <w:bCs/>
          <w:sz w:val="15"/>
          <w:szCs w:val="15"/>
        </w:rPr>
        <w:t>产品不公开状态：</w:t>
      </w:r>
      <w:r>
        <w:rPr>
          <w:rFonts w:ascii="微软雅黑" w:eastAsia="微软雅黑" w:hAnsi="微软雅黑" w:cs="微软雅黑" w:hint="eastAsia"/>
          <w:sz w:val="15"/>
          <w:szCs w:val="15"/>
        </w:rPr>
        <w:t>商家对自己企业的产品进行保密，不开放给外部用户。</w:t>
      </w:r>
    </w:p>
    <w:p w:rsidR="008F52BD" w:rsidRDefault="008F52BD">
      <w:pPr>
        <w:rPr>
          <w:rFonts w:ascii="微软雅黑" w:eastAsia="微软雅黑" w:hAnsi="微软雅黑" w:cs="微软雅黑"/>
          <w:sz w:val="15"/>
          <w:szCs w:val="15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pStyle w:val="1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3" w:name="_Toc29451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4.模型录入流程</w:t>
      </w:r>
      <w:bookmarkEnd w:id="3"/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1504950" cy="5819140"/>
            <wp:effectExtent l="0" t="0" r="0" b="1016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581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4" w:name="_Toc11009"/>
      <w:r>
        <w:rPr>
          <w:rFonts w:cs="微软雅黑" w:hint="eastAsia"/>
        </w:rPr>
        <w:lastRenderedPageBreak/>
        <w:t>4.1 3Dmax制作模型</w:t>
      </w:r>
      <w:bookmarkEnd w:id="4"/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制作页面如下图：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54625" cy="2863215"/>
            <wp:effectExtent l="0" t="0" r="3175" b="1333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  <w:b/>
          <w:bCs/>
          <w:sz w:val="21"/>
          <w:szCs w:val="21"/>
        </w:rPr>
      </w:pPr>
      <w:r>
        <w:rPr>
          <w:rFonts w:ascii="微软雅黑" w:eastAsia="微软雅黑" w:hAnsi="微软雅黑" w:cs="微软雅黑" w:hint="eastAsia"/>
          <w:b/>
          <w:bCs/>
          <w:sz w:val="21"/>
          <w:szCs w:val="21"/>
        </w:rPr>
        <w:t>1.2</w:t>
      </w:r>
      <w:proofErr w:type="gramStart"/>
      <w:r>
        <w:rPr>
          <w:rFonts w:ascii="微软雅黑" w:eastAsia="微软雅黑" w:hAnsi="微软雅黑" w:cs="微软雅黑" w:hint="eastAsia"/>
          <w:b/>
          <w:bCs/>
          <w:sz w:val="21"/>
          <w:szCs w:val="21"/>
        </w:rPr>
        <w:t>三度云享家</w:t>
      </w:r>
      <w:proofErr w:type="gramEnd"/>
      <w:r>
        <w:rPr>
          <w:rFonts w:ascii="微软雅黑" w:eastAsia="微软雅黑" w:hAnsi="微软雅黑" w:cs="微软雅黑" w:hint="eastAsia"/>
          <w:b/>
          <w:bCs/>
          <w:sz w:val="21"/>
          <w:szCs w:val="21"/>
        </w:rPr>
        <w:t>检查插件检查并纠正模型</w:t>
      </w:r>
    </w:p>
    <w:p w:rsidR="008F52BD" w:rsidRDefault="00667A3E">
      <w:pPr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在3Dmax软件菜单栏点击“三度云享家”，打开三度</w:t>
      </w:r>
      <w:proofErr w:type="gramStart"/>
      <w:r>
        <w:rPr>
          <w:rFonts w:ascii="微软雅黑" w:eastAsia="微软雅黑" w:hAnsi="微软雅黑" w:cs="微软雅黑" w:hint="eastAsia"/>
          <w:sz w:val="21"/>
          <w:szCs w:val="21"/>
        </w:rPr>
        <w:t>云享家</w:t>
      </w:r>
      <w:proofErr w:type="gramEnd"/>
      <w:r>
        <w:rPr>
          <w:rFonts w:ascii="微软雅黑" w:eastAsia="微软雅黑" w:hAnsi="微软雅黑" w:cs="微软雅黑" w:hint="eastAsia"/>
          <w:sz w:val="21"/>
          <w:szCs w:val="21"/>
        </w:rPr>
        <w:t>检查插件，点击插件各个按钮检查模型。并导出</w:t>
      </w:r>
      <w:proofErr w:type="spellStart"/>
      <w:r>
        <w:rPr>
          <w:rFonts w:ascii="微软雅黑" w:eastAsia="微软雅黑" w:hAnsi="微软雅黑" w:cs="微软雅黑" w:hint="eastAsia"/>
          <w:sz w:val="21"/>
          <w:szCs w:val="21"/>
        </w:rPr>
        <w:t>fbx</w:t>
      </w:r>
      <w:proofErr w:type="spellEnd"/>
      <w:r>
        <w:rPr>
          <w:rFonts w:ascii="微软雅黑" w:eastAsia="微软雅黑" w:hAnsi="微软雅黑" w:cs="微软雅黑" w:hint="eastAsia"/>
          <w:sz w:val="21"/>
          <w:szCs w:val="21"/>
        </w:rPr>
        <w:t>格式模型文件保存到电脑本地。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9865" cy="2663190"/>
            <wp:effectExtent l="0" t="0" r="6985" b="381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3DMax导出f0bx格式的模型文件，如下图所示：</w:t>
      </w:r>
    </w:p>
    <w:p w:rsidR="008F52BD" w:rsidRDefault="008F52BD">
      <w:pPr>
        <w:spacing w:line="240" w:lineRule="exact"/>
        <w:jc w:val="left"/>
        <w:rPr>
          <w:rFonts w:ascii="微软雅黑" w:eastAsia="微软雅黑" w:hAnsi="微软雅黑" w:cs="微软雅黑"/>
        </w:rPr>
      </w:pP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4150" cy="393065"/>
            <wp:effectExtent l="0" t="0" r="0" b="0"/>
            <wp:docPr id="1" name="图片 1" descr="../Library/Containers/com.tencent.qq/Data/Library/Caches/Images/1145622DA8A87062BC8FED7C9750C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../Library/Containers/com.tencent.qq/Data/Library/Caches/Images/1145622DA8A87062BC8FED7C9750C05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5" w:name="_Toc28526"/>
      <w:r>
        <w:rPr>
          <w:rFonts w:cs="微软雅黑" w:hint="eastAsia"/>
        </w:rPr>
        <w:lastRenderedPageBreak/>
        <w:t>4.2导入模型编辑器，调整模型材质贴图及参数</w:t>
      </w:r>
      <w:bookmarkEnd w:id="5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登录三度云模型编辑器插件，选择调整模型参数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448435"/>
            <wp:effectExtent l="0" t="0" r="0" b="0"/>
            <wp:docPr id="9" name="图片 9" descr="../Library/Containers/com.tencent.qq/Data/Library/Caches/Images/D361FA8B5F0449BD483CA3D0F05EB5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../Library/Containers/com.tencent.qq/Data/Library/Caches/Images/D361FA8B5F0449BD483CA3D0F05EB56F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6" w:name="_Toc4136"/>
      <w:r>
        <w:rPr>
          <w:rFonts w:cs="微软雅黑" w:hint="eastAsia"/>
        </w:rPr>
        <w:t>4.3加载模型</w:t>
      </w:r>
      <w:bookmarkEnd w:id="6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选择要导入的FBX格式文件，加载模型.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3262630"/>
            <wp:effectExtent l="0" t="0" r="0" b="0"/>
            <wp:docPr id="2" name="图片 2" descr="../Library/Containers/com.tencent.qq/Data/Library/Caches/Images/A83976E4B73C4478BECC841D814268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../Library/Containers/com.tencent.qq/Data/Library/Caches/Images/A83976E4B73C4478BECC841D814268D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7" w:name="_Toc2857"/>
      <w:r>
        <w:rPr>
          <w:rFonts w:cs="微软雅黑" w:hint="eastAsia"/>
        </w:rPr>
        <w:t>4.4调整模型</w:t>
      </w:r>
      <w:bookmarkEnd w:id="7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图片黄色部分选中模型可调整模型位置，右侧红色圈中部分选择材料区域</w:t>
      </w: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调整贴图、材质属性、UV扩展。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558155" cy="3084195"/>
            <wp:effectExtent l="0" t="0" r="4445" b="1905"/>
            <wp:docPr id="4" name="图片 4" descr="../Library/Containers/com.tencent.qq/Data/Library/Caches/Images/29CD6D4D7F9B22830BF65A8B0EE7C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Caches/Images/29CD6D4D7F9B22830BF65A8B0EE7C29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5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8" w:name="_Toc19720"/>
      <w:r>
        <w:rPr>
          <w:rFonts w:cs="微软雅黑" w:hint="eastAsia"/>
        </w:rPr>
        <w:t>4.5上传模型</w:t>
      </w:r>
      <w:bookmarkEnd w:id="8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第一步 点击顶部导航栏中保存并上传上架后台上传模型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第二步 选择模型分类、编辑模型名称，点击上传模型，录入到商家后台模型库。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2706370"/>
            <wp:effectExtent l="0" t="0" r="0" b="11430"/>
            <wp:docPr id="5" name="图片 5" descr="../Library/Containers/com.tencent.qq/Data/Library/Caches/Images/D4B3C5F27ED8F279AF27B04F7ADE5A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../Library/Containers/com.tencent.qq/Data/Library/Caches/Images/D4B3C5F27ED8F279AF27B04F7ADE5A8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9" w:name="_Toc20346"/>
      <w:r>
        <w:rPr>
          <w:rFonts w:cs="微软雅黑" w:hint="eastAsia"/>
        </w:rPr>
        <w:t>4.6进入商家后台编辑</w:t>
      </w:r>
      <w:bookmarkEnd w:id="9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内容库－模型库中的模型编辑页面进行基础信息编辑。编辑模型基础信息，录入到模型库。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259705" cy="1199515"/>
            <wp:effectExtent l="0" t="0" r="0" b="0"/>
            <wp:docPr id="3" name="图片 3" descr="../Library/Containers/com.tencent.qq/Data/Library/Caches/Images/75FA98692FFCA4A247C4714440F1A4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../Library/Containers/com.tencent.qq/Data/Library/Caches/Images/75FA98692FFCA4A247C4714440F1A4D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编辑模型,确定基础信息和模型的3d文件录入到模型库。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8435" cy="3582035"/>
            <wp:effectExtent l="0" t="0" r="0" b="0"/>
            <wp:docPr id="7" name="图片 7" descr="../Library/Containers/com.tencent.qq/Data/Library/Caches/Images/1BAE0351DBF143637213D03C6ED441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../Library/Containers/com.tencent.qq/Data/Library/Caches/Images/1BAE0351DBF143637213D03C6ED441E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386" cy="358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1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10" w:name="_Toc3559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5.材质贴图录入流程</w:t>
      </w:r>
      <w:bookmarkEnd w:id="10"/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3247390" cy="5990590"/>
            <wp:effectExtent l="0" t="0" r="10160" b="1016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599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rPr>
          <w:rFonts w:cs="微软雅黑"/>
        </w:rPr>
      </w:pPr>
      <w:bookmarkStart w:id="11" w:name="_Toc26500"/>
      <w:r>
        <w:rPr>
          <w:rFonts w:cs="微软雅黑" w:hint="eastAsia"/>
        </w:rPr>
        <w:t>5.1录入材质贴图</w:t>
      </w:r>
      <w:bookmarkEnd w:id="11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步骤：商家后台内容库－贴图库－新增贴图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097280"/>
            <wp:effectExtent l="0" t="0" r="0" b="0"/>
            <wp:docPr id="10" name="图片 10" descr="../Library/Containers/com.tencent.qq/Data/Library/Caches/Images/A5430A074CF5F0D134AEF7DD6EADC9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../Library/Containers/com.tencent.qq/Data/Library/Caches/Images/A5430A074CF5F0D134AEF7DD6EADC9B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填写贴图信息，确定贴图名称、图片长度、宽度、属性等基础信息以及贴</w:t>
      </w:r>
      <w:r>
        <w:rPr>
          <w:rFonts w:ascii="微软雅黑" w:eastAsia="微软雅黑" w:hAnsi="微软雅黑" w:cs="微软雅黑" w:hint="eastAsia"/>
        </w:rPr>
        <w:lastRenderedPageBreak/>
        <w:t>图规则，录入到贴图库。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0180" cy="1830705"/>
            <wp:effectExtent l="0" t="0" r="7620" b="0"/>
            <wp:docPr id="12" name="图片 12" descr="../Library/Containers/com.tencent.qq/Data/Library/Caches/Images/C9D80C6BAE6A5DD82FE207D79FB63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Library/Containers/com.tencent.qq/Data/Library/Caches/Images/C9D80C6BAE6A5DD82FE207D79FB6345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358" cy="18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rPr>
          <w:rFonts w:cs="微软雅黑"/>
        </w:rPr>
      </w:pPr>
      <w:bookmarkStart w:id="12" w:name="_Toc10608"/>
      <w:r>
        <w:rPr>
          <w:rFonts w:cs="微软雅黑" w:hint="eastAsia"/>
        </w:rPr>
        <w:t>5.2录入材质球</w:t>
      </w:r>
      <w:bookmarkEnd w:id="12"/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步骤：登录模型编辑器-选择调整模型参数-在模型编辑器制作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-上传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到商家后台材质贴图库。如下图：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图一</w:t>
      </w:r>
    </w:p>
    <w:p w:rsidR="008F52BD" w:rsidRDefault="00667A3E">
      <w:pPr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 w:hint="eastAsia"/>
          <w:sz w:val="21"/>
          <w:szCs w:val="21"/>
        </w:rPr>
        <w:t>登录模型编辑器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58435" cy="2767330"/>
            <wp:effectExtent l="0" t="0" r="18415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图二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选择调整模型参数入口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4150" cy="2099310"/>
            <wp:effectExtent l="0" t="0" r="12700" b="152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图三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制作材质球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2887980"/>
            <wp:effectExtent l="0" t="0" r="10795" b="762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填写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名称并上传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到商家后台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55260" cy="2860675"/>
            <wp:effectExtent l="0" t="0" r="2540" b="1587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图四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商家后台自动生成一条包含有</w:t>
      </w:r>
      <w:proofErr w:type="gramStart"/>
      <w:r>
        <w:rPr>
          <w:rFonts w:ascii="微软雅黑" w:eastAsia="微软雅黑" w:hAnsi="微软雅黑" w:cs="微软雅黑" w:hint="eastAsia"/>
        </w:rPr>
        <w:t>材质球</w:t>
      </w:r>
      <w:proofErr w:type="gramEnd"/>
      <w:r>
        <w:rPr>
          <w:rFonts w:ascii="微软雅黑" w:eastAsia="微软雅黑" w:hAnsi="微软雅黑" w:cs="微软雅黑" w:hint="eastAsia"/>
        </w:rPr>
        <w:t>的材质贴图数据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2355979"/>
            <wp:effectExtent l="0" t="0" r="0" b="635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12967"/>
                    <a:stretch/>
                  </pic:blipFill>
                  <pic:spPr bwMode="auto">
                    <a:xfrm>
                      <a:off x="0" y="0"/>
                      <a:ext cx="5266055" cy="235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6055" cy="2387895"/>
            <wp:effectExtent l="0" t="0" r="0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t="16767"/>
                    <a:stretch/>
                  </pic:blipFill>
                  <pic:spPr bwMode="auto">
                    <a:xfrm>
                      <a:off x="0" y="0"/>
                      <a:ext cx="5266055" cy="238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进入编辑页面，可以编辑材质贴图的基本信息。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7960" cy="2372934"/>
            <wp:effectExtent l="0" t="0" r="0" b="889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t="13438"/>
                    <a:stretch/>
                  </pic:blipFill>
                  <pic:spPr bwMode="auto">
                    <a:xfrm>
                      <a:off x="0" y="0"/>
                      <a:ext cx="5267960" cy="23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7960" cy="2477135"/>
            <wp:effectExtent l="0" t="0" r="8890" b="1841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pStyle w:val="1"/>
        <w:numPr>
          <w:ilvl w:val="0"/>
          <w:numId w:val="2"/>
        </w:numPr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13" w:name="_Toc3860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单品录入流程</w:t>
      </w:r>
      <w:bookmarkEnd w:id="13"/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2245" cy="2772410"/>
            <wp:effectExtent l="0" t="0" r="14605" b="8890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14" w:name="_Toc21724"/>
      <w:r>
        <w:rPr>
          <w:rFonts w:cs="微软雅黑" w:hint="eastAsia"/>
        </w:rPr>
        <w:t>6.1录入产品信息</w:t>
      </w:r>
      <w:bookmarkEnd w:id="14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在商家后台－产品库－选择产品管理－新增产品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302385"/>
            <wp:effectExtent l="0" t="0" r="0" b="0"/>
            <wp:docPr id="15" name="图片 15" descr="../Library/Containers/com.tencent.qq/Data/Library/Caches/Images/C8E57006730B9CDCF73DA3E291AECD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../Library/Containers/com.tencent.qq/Data/Library/Caches/Images/C8E57006730B9CDCF73DA3E291AECDD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录入产品信息，确定产品分类、品牌、型号等基础信息，描述产品价格、风格、等信息.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421630" cy="1697355"/>
            <wp:effectExtent l="0" t="0" r="0" b="4445"/>
            <wp:docPr id="16" name="图片 16" descr="../Library/Containers/com.tencent.qq/Data/Library/Caches/Images/C6750A16F703CC33B6A95A2E3075E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../Library/Containers/com.tencent.qq/Data/Library/Caches/Images/C6750A16F703CC33B6A95A2E3075E73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50" cy="171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15" w:name="_Toc29851"/>
      <w:r>
        <w:rPr>
          <w:rFonts w:cs="微软雅黑" w:hint="eastAsia"/>
        </w:rPr>
        <w:t>6.2关联模型／贴图</w:t>
      </w:r>
      <w:bookmarkEnd w:id="15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在录入产品基本信息和描述信息后，产品可以选择关联相关模型／贴图。</w:t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16" w:name="_Toc652"/>
      <w:r>
        <w:rPr>
          <w:rFonts w:ascii="微软雅黑" w:eastAsia="微软雅黑" w:hAnsi="微软雅黑" w:cs="微软雅黑" w:hint="eastAsia"/>
          <w:sz w:val="24"/>
          <w:szCs w:val="24"/>
        </w:rPr>
        <w:t>6.2.1关联模型</w:t>
      </w:r>
      <w:bookmarkEnd w:id="16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点击关联模型按钮后，点击关联模型按钮后，弹出关联模型页面，可对模型编号、名称等信息进行筛选，选用模型，模型与产品是一对一的关系。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539105" cy="3367405"/>
            <wp:effectExtent l="0" t="0" r="0" b="10795"/>
            <wp:docPr id="17" name="图片 17" descr="../Library/Containers/com.tencent.qq/Data/Library/Caches/Images/70EBCD1EFFEE03AFDF8F5EB0CD075E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../Library/Containers/com.tencent.qq/Data/Library/Caches/Images/70EBCD1EFFEE03AFDF8F5EB0CD075E3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964" cy="339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17" w:name="_Toc4059"/>
      <w:r>
        <w:rPr>
          <w:rFonts w:ascii="微软雅黑" w:eastAsia="微软雅黑" w:hAnsi="微软雅黑" w:cs="微软雅黑" w:hint="eastAsia"/>
          <w:sz w:val="24"/>
          <w:szCs w:val="24"/>
        </w:rPr>
        <w:t>6.2.2关联贴图</w:t>
      </w:r>
      <w:bookmarkEnd w:id="17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点击关联贴图按钮后，弹出上传贴图页面，可对贴图材质、名称等信息进行筛选，选用贴图或材质球 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2370774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12339"/>
                    <a:stretch/>
                  </pic:blipFill>
                  <pic:spPr bwMode="auto">
                    <a:xfrm>
                      <a:off x="0" y="0"/>
                      <a:ext cx="5266055" cy="23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18" w:name="_Toc1661"/>
      <w:r>
        <w:rPr>
          <w:rFonts w:cs="微软雅黑" w:hint="eastAsia"/>
        </w:rPr>
        <w:t>6.3关联模型表面材质</w:t>
      </w:r>
      <w:bookmarkEnd w:id="18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产品在关联模型后，需要选定模型的贴图，上传模型可替换贴图或材质球，录入到产品库。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6055" cy="2305980"/>
            <wp:effectExtent l="0" t="0" r="0" b="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t="17260"/>
                    <a:stretch/>
                  </pic:blipFill>
                  <pic:spPr bwMode="auto">
                    <a:xfrm>
                      <a:off x="0" y="0"/>
                      <a:ext cx="5266055" cy="230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7960" cy="4365625"/>
            <wp:effectExtent l="0" t="0" r="8890" b="1587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6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pStyle w:val="1"/>
        <w:numPr>
          <w:ilvl w:val="0"/>
          <w:numId w:val="3"/>
        </w:numPr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19" w:name="_Toc15128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产品组合录入流程</w:t>
      </w:r>
      <w:bookmarkEnd w:id="19"/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1419225" cy="6123940"/>
            <wp:effectExtent l="0" t="0" r="9525" b="10160"/>
            <wp:docPr id="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12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  <w:r>
        <w:rPr>
          <w:rFonts w:ascii="微软雅黑" w:eastAsia="微软雅黑" w:hAnsi="微软雅黑" w:cs="微软雅黑" w:hint="eastAsia"/>
          <w:bCs/>
        </w:rPr>
        <w:lastRenderedPageBreak/>
        <w:t>登录模型插件，选择组合产品</w:t>
      </w:r>
    </w:p>
    <w:p w:rsidR="008F52BD" w:rsidRDefault="00612F60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  <w:r>
        <w:rPr>
          <w:rFonts w:ascii="微软雅黑" w:eastAsia="微软雅黑" w:hAnsi="微软雅黑" w:cs="微软雅黑" w:hint="eastAsia"/>
          <w:noProof/>
        </w:rPr>
        <w:drawing>
          <wp:anchor distT="0" distB="0" distL="114300" distR="114300" simplePos="0" relativeHeight="251659264" behindDoc="0" locked="0" layoutInCell="1" allowOverlap="1" wp14:anchorId="23355617" wp14:editId="50346C39">
            <wp:simplePos x="0" y="0"/>
            <wp:positionH relativeFrom="column">
              <wp:posOffset>55880</wp:posOffset>
            </wp:positionH>
            <wp:positionV relativeFrom="paragraph">
              <wp:posOffset>3049270</wp:posOffset>
            </wp:positionV>
            <wp:extent cx="5266055" cy="2860675"/>
            <wp:effectExtent l="0" t="0" r="10795" b="15875"/>
            <wp:wrapSquare wrapText="bothSides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  <w:r>
        <w:rPr>
          <w:rFonts w:ascii="微软雅黑" w:eastAsia="微软雅黑" w:hAnsi="微软雅黑" w:cs="微软雅黑" w:hint="eastAsia"/>
          <w:noProof/>
        </w:rPr>
        <w:drawing>
          <wp:anchor distT="0" distB="0" distL="114300" distR="114300" simplePos="0" relativeHeight="251658240" behindDoc="0" locked="0" layoutInCell="1" allowOverlap="1" wp14:anchorId="4C40EE11" wp14:editId="71F9E3E1">
            <wp:simplePos x="0" y="0"/>
            <wp:positionH relativeFrom="column">
              <wp:posOffset>38100</wp:posOffset>
            </wp:positionH>
            <wp:positionV relativeFrom="paragraph">
              <wp:posOffset>46355</wp:posOffset>
            </wp:positionV>
            <wp:extent cx="5231130" cy="2625090"/>
            <wp:effectExtent l="0" t="0" r="7620" b="3810"/>
            <wp:wrapTopAndBottom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8F52BD" w:rsidRDefault="008F52BD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  <w:bCs/>
        </w:rPr>
      </w:pPr>
      <w:r>
        <w:rPr>
          <w:rFonts w:ascii="微软雅黑" w:eastAsia="微软雅黑" w:hAnsi="微软雅黑" w:cs="微软雅黑" w:hint="eastAsia"/>
          <w:bCs/>
        </w:rPr>
        <w:t>进入制作组合界面，点击导入产品。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66055" cy="1927225"/>
            <wp:effectExtent l="0" t="0" r="10795" b="1587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bCs/>
        </w:rPr>
        <w:t>选择产品进行组合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3589020"/>
            <wp:effectExtent l="0" t="0" r="10795" b="1143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调整组合产品位置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57800" cy="2896235"/>
            <wp:effectExtent l="0" t="0" r="0" b="1841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上传商家后台产品组合库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2934970"/>
            <wp:effectExtent l="0" t="0" r="10795" b="1778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商家后台-产品库-产品组合管理，自动生成产品组合数据，显示在列表中。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53355" cy="2609850"/>
            <wp:effectExtent l="0" t="0" r="4445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点击编辑，可以编辑组合的基础信息。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2385355"/>
            <wp:effectExtent l="0" t="0" r="0" b="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t="16782"/>
                    <a:stretch/>
                  </pic:blipFill>
                  <pic:spPr bwMode="auto">
                    <a:xfrm>
                      <a:off x="0" y="0"/>
                      <a:ext cx="5266055" cy="238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pStyle w:val="1"/>
        <w:numPr>
          <w:ilvl w:val="0"/>
          <w:numId w:val="4"/>
        </w:numPr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0" w:name="_Toc14131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产品/产品组合使用流程</w:t>
      </w:r>
      <w:bookmarkEnd w:id="20"/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3056890" cy="7600315"/>
            <wp:effectExtent l="0" t="0" r="10160" b="635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760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21" w:name="_Toc2772"/>
      <w:r>
        <w:rPr>
          <w:rFonts w:cs="微软雅黑" w:hint="eastAsia"/>
        </w:rPr>
        <w:t>8.1产品分配</w:t>
      </w:r>
      <w:bookmarkEnd w:id="21"/>
    </w:p>
    <w:p w:rsidR="008F52BD" w:rsidRDefault="00667A3E">
      <w:pPr>
        <w:pStyle w:val="3"/>
        <w:spacing w:before="0" w:after="0" w:line="400" w:lineRule="exact"/>
        <w:rPr>
          <w:rFonts w:ascii="微软雅黑" w:eastAsia="微软雅黑" w:hAnsi="微软雅黑" w:cs="微软雅黑"/>
          <w:sz w:val="24"/>
          <w:szCs w:val="24"/>
        </w:rPr>
      </w:pPr>
      <w:bookmarkStart w:id="22" w:name="_Toc14086"/>
      <w:r>
        <w:rPr>
          <w:rFonts w:ascii="微软雅黑" w:eastAsia="微软雅黑" w:hAnsi="微软雅黑" w:cs="微软雅黑" w:hint="eastAsia"/>
          <w:sz w:val="24"/>
          <w:szCs w:val="24"/>
        </w:rPr>
        <w:t>8.1.1内容</w:t>
      </w:r>
      <w:proofErr w:type="gramStart"/>
      <w:r>
        <w:rPr>
          <w:rFonts w:ascii="微软雅黑" w:eastAsia="微软雅黑" w:hAnsi="微软雅黑" w:cs="微软雅黑" w:hint="eastAsia"/>
          <w:sz w:val="24"/>
          <w:szCs w:val="24"/>
        </w:rPr>
        <w:t>库产品</w:t>
      </w:r>
      <w:proofErr w:type="gramEnd"/>
      <w:r>
        <w:rPr>
          <w:rFonts w:ascii="微软雅黑" w:eastAsia="微软雅黑" w:hAnsi="微软雅黑" w:cs="微软雅黑" w:hint="eastAsia"/>
          <w:sz w:val="24"/>
          <w:szCs w:val="24"/>
        </w:rPr>
        <w:t>分配</w:t>
      </w:r>
      <w:bookmarkEnd w:id="22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步骤：内容库－产品库－选择产品管理／产品组合管理－分配（批量、单</w:t>
      </w:r>
      <w:r>
        <w:rPr>
          <w:rFonts w:ascii="微软雅黑" w:eastAsia="微软雅黑" w:hAnsi="微软雅黑" w:cs="微软雅黑" w:hint="eastAsia"/>
        </w:rPr>
        <w:lastRenderedPageBreak/>
        <w:t>个）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规则：单个产品选择分配，选择多个产品可批量分配，分配对象（多选）可选择渠道管理和线上管理，产品可分配到渠道／线上，产品分配成功/失败，会有产品成功/失败的提示。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单个产品选择分配，多个产品可选择批量分配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1543685"/>
            <wp:effectExtent l="0" t="0" r="0" b="5715"/>
            <wp:docPr id="13" name="图片 13" descr="../Library/Containers/com.tencent.qq/Data/Library/Caches/Images/B611B1591F8DC3D6E679AEB6F61FAF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../Library/Containers/com.tencent.qq/Data/Library/Caches/Images/B611B1591F8DC3D6E679AEB6F61FAF3B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rPr>
          <w:rFonts w:ascii="微软雅黑" w:eastAsia="微软雅黑" w:hAnsi="微软雅黑" w:cs="微软雅黑"/>
          <w:sz w:val="24"/>
          <w:szCs w:val="24"/>
        </w:rPr>
      </w:pPr>
      <w:bookmarkStart w:id="23" w:name="_Toc92"/>
      <w:r>
        <w:rPr>
          <w:rFonts w:ascii="微软雅黑" w:eastAsia="微软雅黑" w:hAnsi="微软雅黑" w:cs="微软雅黑" w:hint="eastAsia"/>
          <w:sz w:val="24"/>
          <w:szCs w:val="24"/>
        </w:rPr>
        <w:t>8.1.2产品分配到渠道／线上</w:t>
      </w:r>
      <w:bookmarkEnd w:id="23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单个产品／产品组合可分配到渠道／线上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887220"/>
            <wp:effectExtent l="0" t="0" r="0" b="0"/>
            <wp:docPr id="22" name="图片 22" descr="../Library/Containers/com.tencent.qq/Data/Library/Caches/Images/573D5D7D0F91C3AD3B323AD0C41C90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../Library/Containers/com.tencent.qq/Data/Library/Caches/Images/573D5D7D0F91C3AD3B323AD0C41C90BD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24" w:name="_Toc12552"/>
      <w:r>
        <w:rPr>
          <w:rFonts w:cs="微软雅黑" w:hint="eastAsia"/>
        </w:rPr>
        <w:t>8.2产品上架</w:t>
      </w:r>
      <w:bookmarkEnd w:id="24"/>
    </w:p>
    <w:p w:rsidR="008F52BD" w:rsidRDefault="00667A3E">
      <w:pPr>
        <w:pStyle w:val="3"/>
        <w:spacing w:before="0" w:after="0" w:line="400" w:lineRule="exact"/>
        <w:rPr>
          <w:rFonts w:ascii="微软雅黑" w:eastAsia="微软雅黑" w:hAnsi="微软雅黑" w:cs="微软雅黑"/>
          <w:sz w:val="24"/>
          <w:szCs w:val="24"/>
        </w:rPr>
      </w:pPr>
      <w:bookmarkStart w:id="25" w:name="_Toc21927"/>
      <w:r>
        <w:rPr>
          <w:rFonts w:ascii="微软雅黑" w:eastAsia="微软雅黑" w:hAnsi="微软雅黑" w:cs="微软雅黑" w:hint="eastAsia"/>
          <w:sz w:val="24"/>
          <w:szCs w:val="24"/>
        </w:rPr>
        <w:t>8.2.1 描述</w:t>
      </w:r>
      <w:bookmarkEnd w:id="25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步骤：渠道管理－产品管理－选择单个产品／组合产品－上架    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线上管理－产品管理－选择单个产品／组合产品－上架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规则：单个产品上架，选择多个产品可批量上架，渠道－产品可上架到通用版的一键方案／公开方案，线上－产品通用版的样板方案，线上－产品上架到2C－网站／2C移动端，非公开产品上架需要确认。</w:t>
      </w:r>
    </w:p>
    <w:p w:rsidR="008F52BD" w:rsidRDefault="00667A3E">
      <w:pPr>
        <w:tabs>
          <w:tab w:val="left" w:pos="5034"/>
        </w:tabs>
        <w:spacing w:line="400" w:lineRule="exact"/>
        <w:ind w:firstLineChars="200" w:firstLine="48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单个产品上架，选择多个产品可批量上架</w:t>
      </w:r>
      <w:r>
        <w:rPr>
          <w:rFonts w:ascii="微软雅黑" w:eastAsia="微软雅黑" w:hAnsi="微软雅黑" w:cs="微软雅黑" w:hint="eastAsia"/>
        </w:rPr>
        <w:tab/>
      </w:r>
    </w:p>
    <w:p w:rsidR="008F52BD" w:rsidRDefault="00667A3E">
      <w:pPr>
        <w:tabs>
          <w:tab w:val="left" w:pos="5034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252085" cy="1858010"/>
            <wp:effectExtent l="0" t="0" r="5715" b="0"/>
            <wp:docPr id="35" name="图片 35" descr="../Library/Containers/com.tencent.qq/Data/Library/Caches/Images/C7A5B43A6A361B68D78F9B46D3AB8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../Library/Containers/com.tencent.qq/Data/Library/Caches/Images/C7A5B43A6A361B68D78F9B46D3AB88BB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6" w:name="_Toc28116"/>
      <w:r>
        <w:rPr>
          <w:rFonts w:ascii="微软雅黑" w:eastAsia="微软雅黑" w:hAnsi="微软雅黑" w:cs="微软雅黑" w:hint="eastAsia"/>
          <w:sz w:val="24"/>
          <w:szCs w:val="24"/>
        </w:rPr>
        <w:t>8.2.2 渠道产品上架</w:t>
      </w:r>
      <w:bookmarkEnd w:id="26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渠道－单个产品（产品管理）上架，会有上架确认。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1682750"/>
            <wp:effectExtent l="0" t="0" r="0" b="0"/>
            <wp:docPr id="36" name="图片 36" descr="../Library/Containers/com.tencent.qq/Data/Library/Caches/Images/1F24B73887871EB31F37A9A963E67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../Library/Containers/com.tencent.qq/Data/Library/Caches/Images/1F24B73887871EB31F37A9A963E67226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渠道－产品组合上架，系统提示“批量上架”选中的产品组合。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2962910"/>
            <wp:effectExtent l="0" t="0" r="0" b="8890"/>
            <wp:docPr id="38" name="图片 38" descr="../Downloads/渠道管理-产品组合管理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../Downloads/渠道管理-产品组合管理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7" w:name="_Toc21855"/>
      <w:r>
        <w:rPr>
          <w:rFonts w:ascii="微软雅黑" w:eastAsia="微软雅黑" w:hAnsi="微软雅黑" w:cs="微软雅黑" w:hint="eastAsia"/>
          <w:sz w:val="24"/>
          <w:szCs w:val="24"/>
        </w:rPr>
        <w:t>8.2.3 线上－产品上架</w:t>
      </w:r>
      <w:bookmarkEnd w:id="27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线上－单个产品（产品管理）上架，可选择品牌2C－网站，2C-移动端上架平台。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266690" cy="2282190"/>
            <wp:effectExtent l="0" t="0" r="0" b="3810"/>
            <wp:docPr id="37" name="图片 37" descr="../Library/Containers/com.tencent.qq/Data/Library/Caches/Images/3955A1AAC6BEC5AD219CF23D50DE1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../Library/Containers/com.tencent.qq/Data/Library/Caches/Images/3955A1AAC6BEC5AD219CF23D50DE1818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线上－产品组合上架，系统提示“批量上架”选中的产品组合。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2962910"/>
            <wp:effectExtent l="0" t="0" r="0" b="8890"/>
            <wp:docPr id="39" name="图片 39" descr="../Downloads/线上管理-产品组合管理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../Downloads/线上管理-产品组合管理2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8" w:name="_Toc2046"/>
      <w:r>
        <w:rPr>
          <w:rFonts w:ascii="微软雅黑" w:eastAsia="微软雅黑" w:hAnsi="微软雅黑" w:cs="微软雅黑" w:hint="eastAsia"/>
          <w:sz w:val="24"/>
          <w:szCs w:val="24"/>
        </w:rPr>
        <w:t>8.2.4 非公开产品上架</w:t>
      </w:r>
      <w:bookmarkEnd w:id="28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非公开产品上架需要确认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2033905"/>
            <wp:effectExtent l="0" t="0" r="0" b="0"/>
            <wp:docPr id="25" name="图片 25" descr="../Library/Containers/com.tencent.qq/Data/Library/Caches/Images/D3FA4878858E3A502EC594C9CF6F71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../Library/Containers/com.tencent.qq/Data/Library/Caches/Images/D3FA4878858E3A502EC594C9CF6F71E0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8F52BD">
      <w:pPr>
        <w:rPr>
          <w:rFonts w:ascii="微软雅黑" w:eastAsia="微软雅黑" w:hAnsi="微软雅黑" w:cs="微软雅黑"/>
        </w:rPr>
      </w:pPr>
    </w:p>
    <w:p w:rsidR="008F52BD" w:rsidRDefault="00667A3E">
      <w:pPr>
        <w:pStyle w:val="1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29" w:name="_Toc510106215"/>
      <w:bookmarkStart w:id="30" w:name="_Toc2060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9.方案进入流程</w:t>
      </w:r>
      <w:bookmarkEnd w:id="29"/>
      <w:bookmarkEnd w:id="30"/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object w:dxaOrig="8290" w:dyaOrig="58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294.15pt" o:ole="">
            <v:imagedata r:id="rId55" o:title=""/>
          </v:shape>
          <o:OLEObject Type="Embed" ProgID="Visio.Drawing.15" ShapeID="_x0000_i1025" DrawAspect="Content" ObjectID="_1595341557" r:id="rId56"/>
        </w:object>
      </w:r>
    </w:p>
    <w:p w:rsidR="008F52BD" w:rsidRDefault="00667A3E">
      <w:pPr>
        <w:pStyle w:val="1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31" w:name="_Toc510106216"/>
      <w:bookmarkStart w:id="32" w:name="_Toc1294"/>
      <w:r>
        <w:rPr>
          <w:rFonts w:ascii="微软雅黑" w:eastAsia="微软雅黑" w:hAnsi="微软雅黑" w:cs="微软雅黑" w:hint="eastAsia"/>
          <w:sz w:val="24"/>
          <w:szCs w:val="24"/>
        </w:rPr>
        <w:t>10.方案使用流程</w:t>
      </w:r>
      <w:bookmarkEnd w:id="31"/>
      <w:bookmarkEnd w:id="32"/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33" w:name="_Toc510106217"/>
      <w:bookmarkStart w:id="34" w:name="_Toc1975"/>
      <w:r>
        <w:rPr>
          <w:rFonts w:cs="微软雅黑" w:hint="eastAsia"/>
        </w:rPr>
        <w:t>10.1名词解释</w:t>
      </w:r>
      <w:bookmarkEnd w:id="33"/>
      <w:bookmarkEnd w:id="34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方案分配：企业的方案内容管理员，将方案分配给渠道运营管理员、线上运营管理员，分配情况分为渠道管理、线上管理、未分配三种情况。</w:t>
      </w: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方案上下架：渠道运营管理员、线上运营管理员，控制该企业不同端的方案内容，上下架情况分为智能方案、公开方案、未上架。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方案交付：企业将自己制作的方案，交给其他的企业，接受方案的企业，可以使用该方案进行方案的上架等操作。</w:t>
      </w: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端：即产品，目前共有PC版（通用版）、品牌网站、2C移动端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非公开产品：未被公开的产品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智能方案：可以用作装进我家、一键生成、产品替换的方案。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普通方案：</w:t>
      </w:r>
      <w:proofErr w:type="gramStart"/>
      <w:r>
        <w:rPr>
          <w:rFonts w:ascii="微软雅黑" w:eastAsia="微软雅黑" w:hAnsi="微软雅黑" w:cs="微软雅黑" w:hint="eastAsia"/>
        </w:rPr>
        <w:t>不</w:t>
      </w:r>
      <w:proofErr w:type="gramEnd"/>
      <w:r>
        <w:rPr>
          <w:rFonts w:ascii="微软雅黑" w:eastAsia="微软雅黑" w:hAnsi="微软雅黑" w:cs="微软雅黑" w:hint="eastAsia"/>
        </w:rPr>
        <w:t xml:space="preserve">可用用作装进我家、一键生成、产品替换的方案。 </w:t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35" w:name="_Toc510106218"/>
      <w:bookmarkStart w:id="36" w:name="_Toc32540"/>
      <w:r>
        <w:rPr>
          <w:rFonts w:cs="微软雅黑" w:hint="eastAsia"/>
        </w:rPr>
        <w:t>10.2方案分配</w:t>
      </w:r>
      <w:bookmarkEnd w:id="35"/>
      <w:bookmarkEnd w:id="36"/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37" w:name="_Toc510106219"/>
      <w:bookmarkStart w:id="38" w:name="_Toc5504"/>
      <w:r>
        <w:rPr>
          <w:rFonts w:ascii="微软雅黑" w:eastAsia="微软雅黑" w:hAnsi="微软雅黑" w:cs="微软雅黑" w:hint="eastAsia"/>
          <w:sz w:val="24"/>
          <w:szCs w:val="24"/>
        </w:rPr>
        <w:t>10.2.1描述</w:t>
      </w:r>
      <w:bookmarkEnd w:id="37"/>
      <w:bookmarkEnd w:id="38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步骤：内容库－方案库－选择智能方案／普通方案－分配（批量、单个）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规则：单个方案分配，多个方案可选择批量分配，分配对象（多选）可选择渠道管理和线上管理。智能方案可分配到渠道/线上，普通方案只能分配到渠道，隐私方案（采用了非公开产品的方案）分配时，需要进行确认，方案分配成功/失败，会有分配成功/失败的提示.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单个方案分配，多个方案可选择批量分配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1141095"/>
            <wp:effectExtent l="0" t="0" r="17145" b="1905"/>
            <wp:docPr id="20" name="图片 20" descr="../Library/Containers/com.tencent.qq/Data/Library/Caches/Images/469317BAD8250F6AC03F04E0B037C0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../Library/Containers/com.tencent.qq/Data/Library/Caches/Images/469317BAD8250F6AC03F04E0B037C0C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39" w:name="_Toc510106220"/>
      <w:bookmarkStart w:id="40" w:name="_Toc11403"/>
      <w:r>
        <w:rPr>
          <w:rFonts w:ascii="微软雅黑" w:eastAsia="微软雅黑" w:hAnsi="微软雅黑" w:cs="微软雅黑" w:hint="eastAsia"/>
          <w:sz w:val="24"/>
          <w:szCs w:val="24"/>
        </w:rPr>
        <w:t>10.2.2智能方案分配</w:t>
      </w:r>
      <w:bookmarkEnd w:id="39"/>
      <w:bookmarkEnd w:id="40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智能方案可分配到渠道/线上。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529080"/>
            <wp:effectExtent l="0" t="0" r="10160" b="13970"/>
            <wp:docPr id="28" name="图片 28" descr="../Library/Containers/com.tencent.qq/Data/Library/Caches/Images/3597DF6C37F25D8489480787FB575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../Library/Containers/com.tencent.qq/Data/Library/Caches/Images/3597DF6C37F25D8489480787FB575589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41" w:name="_Toc510106221"/>
      <w:bookmarkStart w:id="42" w:name="_Toc10486"/>
      <w:r>
        <w:rPr>
          <w:rFonts w:ascii="微软雅黑" w:eastAsia="微软雅黑" w:hAnsi="微软雅黑" w:cs="微软雅黑" w:hint="eastAsia"/>
          <w:sz w:val="24"/>
          <w:szCs w:val="24"/>
        </w:rPr>
        <w:t>10.2.3普通方案分配</w:t>
      </w:r>
      <w:bookmarkEnd w:id="41"/>
      <w:bookmarkEnd w:id="42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普通方案只能分配到渠道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1455420"/>
            <wp:effectExtent l="0" t="0" r="17145" b="11430"/>
            <wp:docPr id="27" name="图片 27" descr="../Library/Containers/com.tencent.qq/Data/Library/Caches/Images/54247FDCBDB8912761003AE76F5175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../Library/Containers/com.tencent.qq/Data/Library/Caches/Images/54247FDCBDB8912761003AE76F5175DC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43" w:name="_Toc510106222"/>
      <w:bookmarkStart w:id="44" w:name="_Toc15998"/>
      <w:r>
        <w:rPr>
          <w:rFonts w:ascii="微软雅黑" w:eastAsia="微软雅黑" w:hAnsi="微软雅黑" w:cs="微软雅黑" w:hint="eastAsia"/>
          <w:sz w:val="24"/>
          <w:szCs w:val="24"/>
        </w:rPr>
        <w:t>10.2.4 隐私方案分配</w:t>
      </w:r>
      <w:bookmarkEnd w:id="43"/>
      <w:bookmarkEnd w:id="44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隐私方案（采用了非公开产品的方案）分配时，需要进行确认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59705" cy="1974850"/>
            <wp:effectExtent l="0" t="0" r="17145" b="6350"/>
            <wp:docPr id="18" name="图片 18" descr="../Library/Containers/com.tencent.qq/Data/Library/Caches/Images/DB04970D2647B6DEADA165468D07F5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../Library/Containers/com.tencent.qq/Data/Library/Caches/Images/DB04970D2647B6DEADA165468D07F51F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45" w:name="_Toc510106223"/>
      <w:bookmarkStart w:id="46" w:name="_Toc12092"/>
      <w:r>
        <w:rPr>
          <w:rFonts w:cs="微软雅黑" w:hint="eastAsia"/>
        </w:rPr>
        <w:lastRenderedPageBreak/>
        <w:t>10.3方案上架</w:t>
      </w:r>
      <w:bookmarkEnd w:id="45"/>
      <w:bookmarkEnd w:id="46"/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47" w:name="_Toc510106224"/>
      <w:bookmarkStart w:id="48" w:name="_Toc5104"/>
      <w:r>
        <w:rPr>
          <w:rFonts w:ascii="微软雅黑" w:eastAsia="微软雅黑" w:hAnsi="微软雅黑" w:cs="微软雅黑" w:hint="eastAsia"/>
          <w:sz w:val="24"/>
          <w:szCs w:val="24"/>
        </w:rPr>
        <w:t>10.3.1描述</w:t>
      </w:r>
      <w:bookmarkEnd w:id="47"/>
      <w:bookmarkEnd w:id="48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步骤：渠道管理－方案管理－选择智能方案／普通方案－上架（批量／单个）</w:t>
      </w: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线上管理－方案管理－智能方案－上架（批量／单个）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规则：单个方案上架，多个方案选择批量上架，渠道－智能方案可上架到通用版的一键方案／公开方案，渠道－普通方案只能上架到通用版的样板方案，线上－智能方案上架到2C－网站／2C移动端，非公开产品方案上架需要确认。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单个方案上架，多个方案选择批量上架，方案信息筛选。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558290"/>
            <wp:effectExtent l="0" t="0" r="10160" b="3810"/>
            <wp:docPr id="30" name="图片 30" descr="../Library/Containers/com.tencent.qq/Data/Library/Caches/Images/CD63E76F042E529A2B0E7C7D18E0ED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../Library/Containers/com.tencent.qq/Data/Library/Caches/Images/CD63E76F042E529A2B0E7C7D18E0EDC6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49" w:name="_Toc510106225"/>
      <w:bookmarkStart w:id="50" w:name="_Toc8249"/>
      <w:r>
        <w:rPr>
          <w:rFonts w:ascii="微软雅黑" w:eastAsia="微软雅黑" w:hAnsi="微软雅黑" w:cs="微软雅黑" w:hint="eastAsia"/>
          <w:sz w:val="24"/>
          <w:szCs w:val="24"/>
        </w:rPr>
        <w:t>10.3.2渠道－方案上架</w:t>
      </w:r>
      <w:bookmarkEnd w:id="49"/>
      <w:bookmarkEnd w:id="50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渠道－智能方案上架到通用版的一键方案／公开方案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602105"/>
            <wp:effectExtent l="0" t="0" r="10160" b="17145"/>
            <wp:docPr id="31" name="图片 31" descr="../Library/Containers/com.tencent.qq/Data/Library/Caches/Images/6C0328C88B8A65A1B36D2C38AF1B62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../Library/Containers/com.tencent.qq/Data/Library/Caches/Images/6C0328C88B8A65A1B36D2C38AF1B627E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渠道－普通方案只能上架到通用版的样板方案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1463040"/>
            <wp:effectExtent l="0" t="0" r="10160" b="3810"/>
            <wp:docPr id="32" name="图片 32" descr="../Library/Containers/com.tencent.qq/Data/Library/Caches/Images/F2EC97030CA298478BD0FFB4DD6744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../Library/Containers/com.tencent.qq/Data/Library/Caches/Images/F2EC97030CA298478BD0FFB4DD67447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51" w:name="_Toc510106226"/>
      <w:bookmarkStart w:id="52" w:name="_Toc28317"/>
      <w:r>
        <w:rPr>
          <w:rFonts w:ascii="微软雅黑" w:eastAsia="微软雅黑" w:hAnsi="微软雅黑" w:cs="微软雅黑" w:hint="eastAsia"/>
          <w:sz w:val="24"/>
          <w:szCs w:val="24"/>
        </w:rPr>
        <w:t>10.3.3线上－智能方案上架</w:t>
      </w:r>
      <w:bookmarkEnd w:id="51"/>
      <w:bookmarkEnd w:id="52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线上－智能方案上架到2C－网站／2C移动端。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266690" cy="2099310"/>
            <wp:effectExtent l="0" t="0" r="10160" b="15240"/>
            <wp:docPr id="33" name="图片 33" descr="../Library/Containers/com.tencent.qq/Data/Library/Caches/Images/AE89CE849F1FD960E4BB893CDD9FD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../Library/Containers/com.tencent.qq/Data/Library/Caches/Images/AE89CE849F1FD960E4BB893CDD9FD238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53" w:name="_Toc510106227"/>
      <w:bookmarkStart w:id="54" w:name="_Toc615"/>
      <w:r>
        <w:rPr>
          <w:rFonts w:ascii="微软雅黑" w:eastAsia="微软雅黑" w:hAnsi="微软雅黑" w:cs="微软雅黑" w:hint="eastAsia"/>
          <w:sz w:val="24"/>
          <w:szCs w:val="24"/>
        </w:rPr>
        <w:t>10.3.4 非公开产品方案上架</w:t>
      </w:r>
      <w:bookmarkEnd w:id="53"/>
      <w:bookmarkEnd w:id="54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非公开产品方案上架需要确认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266690" cy="2289810"/>
            <wp:effectExtent l="0" t="0" r="10160" b="15240"/>
            <wp:docPr id="34" name="图片 34" descr="../Library/Containers/com.tencent.qq/Data/Library/Caches/Images/2A22CC8E5607E43F122D545FDC08D5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../Library/Containers/com.tencent.qq/Data/Library/Caches/Images/2A22CC8E5607E43F122D545FDC08D586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1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55" w:name="_Toc510106228"/>
      <w:bookmarkStart w:id="56" w:name="_Toc25"/>
      <w:r>
        <w:rPr>
          <w:rFonts w:ascii="微软雅黑" w:eastAsia="微软雅黑" w:hAnsi="微软雅黑" w:cs="微软雅黑" w:hint="eastAsia"/>
          <w:sz w:val="24"/>
          <w:szCs w:val="24"/>
        </w:rPr>
        <w:t>10.4方案交付</w:t>
      </w:r>
      <w:bookmarkEnd w:id="55"/>
      <w:bookmarkEnd w:id="56"/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57" w:name="_Toc510106229"/>
      <w:bookmarkStart w:id="58" w:name="_Toc31230"/>
      <w:r>
        <w:rPr>
          <w:rFonts w:ascii="微软雅黑" w:eastAsia="微软雅黑" w:hAnsi="微软雅黑" w:cs="微软雅黑" w:hint="eastAsia"/>
          <w:sz w:val="24"/>
          <w:szCs w:val="24"/>
        </w:rPr>
        <w:t>10.4.1描述</w:t>
      </w:r>
      <w:bookmarkEnd w:id="57"/>
      <w:bookmarkEnd w:id="58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步骤：内容库－方案库－方案交付（单个／批量）－选择要交付的企业（多选）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规则：单个方案交付，多个方案批量交付所选方案。方案库－智能方案／普通方案交付到有交付权限的企业，交付权限是指将自己企业制作的方案分发给其它企业，交付对象为三度后台的所有企业。隐私方案（采用了非公开产品的方案）交付时，需要确认。</w:t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59" w:name="_Toc510106230"/>
      <w:bookmarkStart w:id="60" w:name="_Toc6352"/>
      <w:r>
        <w:rPr>
          <w:rFonts w:ascii="微软雅黑" w:eastAsia="微软雅黑" w:hAnsi="微软雅黑" w:cs="微软雅黑" w:hint="eastAsia"/>
          <w:sz w:val="24"/>
          <w:szCs w:val="24"/>
        </w:rPr>
        <w:t>10.4.2方案交付给企业</w:t>
      </w:r>
      <w:bookmarkEnd w:id="59"/>
      <w:bookmarkEnd w:id="60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方案库－智能方案／普通方案交付到有交付权限的企业，交付权限是指将自己企业制作的方案分发给其它企业，交付对象为三度后台的所有企业。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>
            <wp:extent cx="5266690" cy="2128520"/>
            <wp:effectExtent l="0" t="0" r="10160" b="5080"/>
            <wp:docPr id="8" name="图片 8" descr="../Library/Containers/com.tencent.qq/Data/Library/Caches/Images/D01CB7829FC5D3FA0691596C17E18C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../Library/Containers/com.tencent.qq/Data/Library/Caches/Images/D01CB7829FC5D3FA0691596C17E18C40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3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61" w:name="_Toc510106231"/>
      <w:bookmarkStart w:id="62" w:name="_Toc9867"/>
      <w:r>
        <w:rPr>
          <w:rFonts w:ascii="微软雅黑" w:eastAsia="微软雅黑" w:hAnsi="微软雅黑" w:cs="微软雅黑" w:hint="eastAsia"/>
          <w:sz w:val="24"/>
          <w:szCs w:val="24"/>
        </w:rPr>
        <w:t>10.4.3隐私方案交付</w:t>
      </w:r>
      <w:bookmarkEnd w:id="61"/>
      <w:bookmarkEnd w:id="62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隐私方案（采用了非公开产品的方案）交付时，需要确认。</w:t>
      </w:r>
    </w:p>
    <w:p w:rsidR="008F52BD" w:rsidRDefault="00667A3E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>
            <wp:extent cx="5079365" cy="3290570"/>
            <wp:effectExtent l="0" t="0" r="6985" b="5080"/>
            <wp:docPr id="11" name="图片 11" descr="../Library/Containers/com.tencent.qq/Data/Library/Caches/Images/CC076CE626BC1F86D940991B96957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Library/Containers/com.tencent.qq/Data/Library/Caches/Images/CC076CE626BC1F86D940991B96957002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497" cy="332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2BD" w:rsidRDefault="00667A3E">
      <w:pPr>
        <w:pStyle w:val="1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63" w:name="_Toc20411"/>
      <w:r>
        <w:rPr>
          <w:rFonts w:ascii="微软雅黑" w:eastAsia="微软雅黑" w:hAnsi="微软雅黑" w:cs="微软雅黑" w:hint="eastAsia"/>
          <w:sz w:val="24"/>
          <w:szCs w:val="24"/>
        </w:rPr>
        <w:t>11.企业录入流程</w:t>
      </w:r>
      <w:bookmarkEnd w:id="63"/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64" w:name="_Toc27190"/>
      <w:r>
        <w:rPr>
          <w:rFonts w:cs="微软雅黑" w:hint="eastAsia"/>
        </w:rPr>
        <w:t>11.1企业用户新建</w:t>
      </w:r>
      <w:bookmarkEnd w:id="64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目前在三度后台，由我司人员添加（后续在商家后台，由企业自己添加），添加企业类型、合作时限、企业经营范围等信息。</w:t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65" w:name="_Toc28946"/>
      <w:r>
        <w:rPr>
          <w:rFonts w:cs="微软雅黑" w:hint="eastAsia"/>
        </w:rPr>
        <w:t>11.2权限赋予</w:t>
      </w:r>
      <w:bookmarkEnd w:id="65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通过企业等级来控制不同企业的权限，给与其不同的权限，确定开通的端、各端功能、数量等</w:t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66" w:name="_Toc20550"/>
      <w:r>
        <w:rPr>
          <w:rFonts w:cs="微软雅黑" w:hint="eastAsia"/>
        </w:rPr>
        <w:t>11.3品牌新建</w:t>
      </w:r>
      <w:bookmarkEnd w:id="66"/>
    </w:p>
    <w:p w:rsidR="008F52BD" w:rsidRDefault="00667A3E">
      <w:pPr>
        <w:tabs>
          <w:tab w:val="left" w:pos="449"/>
          <w:tab w:val="left" w:pos="691"/>
        </w:tabs>
        <w:spacing w:line="400" w:lineRule="exact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ab/>
        <w:t>三度后台的品牌管理添加品牌，该品牌的经营企业选择对应的企业。</w:t>
      </w:r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67" w:name="_Toc13127"/>
      <w:r>
        <w:rPr>
          <w:rFonts w:cs="微软雅黑" w:hint="eastAsia"/>
        </w:rPr>
        <w:t>11.4 异业联盟</w:t>
      </w:r>
      <w:bookmarkEnd w:id="67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三度后台的</w:t>
      </w:r>
      <w:bookmarkStart w:id="68" w:name="_GoBack"/>
      <w:bookmarkEnd w:id="68"/>
      <w:r>
        <w:rPr>
          <w:rFonts w:ascii="微软雅黑" w:eastAsia="微软雅黑" w:hAnsi="微软雅黑" w:cs="微软雅黑" w:hint="eastAsia"/>
        </w:rPr>
        <w:t>异业联盟添加联盟相关品牌选择、有效期限等信息。</w:t>
      </w:r>
    </w:p>
    <w:p w:rsidR="008F52BD" w:rsidRDefault="00667A3E">
      <w:pPr>
        <w:pStyle w:val="1"/>
        <w:spacing w:before="0" w:after="0" w:line="400" w:lineRule="exact"/>
        <w:jc w:val="left"/>
        <w:rPr>
          <w:rFonts w:ascii="微软雅黑" w:eastAsia="微软雅黑" w:hAnsi="微软雅黑" w:cs="微软雅黑"/>
          <w:sz w:val="24"/>
          <w:szCs w:val="24"/>
        </w:rPr>
      </w:pPr>
      <w:bookmarkStart w:id="69" w:name="_Toc13468"/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12．企业用户录入流程</w:t>
      </w:r>
      <w:bookmarkEnd w:id="69"/>
    </w:p>
    <w:p w:rsidR="008F52BD" w:rsidRDefault="00667A3E">
      <w:pPr>
        <w:pStyle w:val="2"/>
        <w:spacing w:before="0" w:after="0" w:line="400" w:lineRule="exact"/>
        <w:jc w:val="left"/>
        <w:rPr>
          <w:rFonts w:cs="微软雅黑"/>
        </w:rPr>
      </w:pPr>
      <w:bookmarkStart w:id="70" w:name="_Toc27909"/>
      <w:r>
        <w:rPr>
          <w:rFonts w:cs="微软雅黑" w:hint="eastAsia"/>
        </w:rPr>
        <w:t>12.1 内部用户新建，权限分配</w:t>
      </w:r>
      <w:bookmarkEnd w:id="70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三度后台企业管理添加内部（厂商、企业）用户，填写用户手机姓名、手机号等信息，根据企业、厂商需求配置内部用户不同等级权限，配置用户角色、权限、</w:t>
      </w:r>
      <w:proofErr w:type="gramStart"/>
      <w:r>
        <w:rPr>
          <w:rFonts w:ascii="微软雅黑" w:eastAsia="微软雅黑" w:hAnsi="微软雅黑" w:cs="微软雅黑" w:hint="eastAsia"/>
        </w:rPr>
        <w:t>帐号</w:t>
      </w:r>
      <w:proofErr w:type="gramEnd"/>
      <w:r>
        <w:rPr>
          <w:rFonts w:ascii="微软雅黑" w:eastAsia="微软雅黑" w:hAnsi="微软雅黑" w:cs="微软雅黑" w:hint="eastAsia"/>
        </w:rPr>
        <w:t>平台权限等。</w:t>
      </w:r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proofErr w:type="gramStart"/>
      <w:r>
        <w:rPr>
          <w:rFonts w:ascii="微软雅黑" w:eastAsia="微软雅黑" w:hAnsi="微软雅黑" w:cs="微软雅黑" w:hint="eastAsia"/>
        </w:rPr>
        <w:t>帐号</w:t>
      </w:r>
      <w:proofErr w:type="gramEnd"/>
      <w:r>
        <w:rPr>
          <w:rFonts w:ascii="微软雅黑" w:eastAsia="微软雅黑" w:hAnsi="微软雅黑" w:cs="微软雅黑" w:hint="eastAsia"/>
        </w:rPr>
        <w:t>平台权限包括2B－移动端、2B－PC、品牌2C－网站、2C移动端、商家管理后台、模型转换插件。</w:t>
      </w:r>
    </w:p>
    <w:p w:rsidR="008F52BD" w:rsidRDefault="00667A3E">
      <w:pPr>
        <w:spacing w:line="400" w:lineRule="exact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权限组包括</w:t>
      </w:r>
      <w:proofErr w:type="gramStart"/>
      <w:r>
        <w:rPr>
          <w:rFonts w:ascii="微软雅黑" w:eastAsia="微软雅黑" w:hAnsi="微软雅黑" w:cs="微软雅黑" w:hint="eastAsia"/>
        </w:rPr>
        <w:t>预发布</w:t>
      </w:r>
      <w:proofErr w:type="gramEnd"/>
      <w:r>
        <w:rPr>
          <w:rFonts w:ascii="微软雅黑" w:eastAsia="微软雅黑" w:hAnsi="微软雅黑" w:cs="微软雅黑" w:hint="eastAsia"/>
        </w:rPr>
        <w:t>企业角色组、方案权限组、PC端、基本角色等。</w:t>
      </w:r>
    </w:p>
    <w:p w:rsidR="008F52BD" w:rsidRDefault="00667A3E">
      <w:pPr>
        <w:pStyle w:val="2"/>
        <w:rPr>
          <w:rFonts w:cs="微软雅黑"/>
        </w:rPr>
      </w:pPr>
      <w:bookmarkStart w:id="71" w:name="_Toc7234"/>
      <w:r>
        <w:rPr>
          <w:rFonts w:cs="微软雅黑" w:hint="eastAsia"/>
        </w:rPr>
        <w:t>12.2通用</w:t>
      </w:r>
      <w:proofErr w:type="gramStart"/>
      <w:r>
        <w:rPr>
          <w:rFonts w:cs="微软雅黑" w:hint="eastAsia"/>
        </w:rPr>
        <w:t>版用户</w:t>
      </w:r>
      <w:proofErr w:type="gramEnd"/>
      <w:r>
        <w:rPr>
          <w:rFonts w:cs="微软雅黑" w:hint="eastAsia"/>
        </w:rPr>
        <w:t>新建，权限分配</w:t>
      </w:r>
      <w:bookmarkEnd w:id="71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三度后台企业管理添加经销商用户，确定门店地址、品牌、经营范围、联系电话等。，通过经销商等级来配置权限，确定开通的端、各端功能、数量等。</w:t>
      </w:r>
      <w:bookmarkStart w:id="72" w:name="_Toc510102763"/>
      <w:r>
        <w:rPr>
          <w:rFonts w:ascii="微软雅黑" w:eastAsia="微软雅黑" w:hAnsi="微软雅黑" w:cs="微软雅黑" w:hint="eastAsia"/>
        </w:rPr>
        <w:t>主子账号分配</w:t>
      </w:r>
      <w:bookmarkEnd w:id="72"/>
    </w:p>
    <w:p w:rsidR="008F52BD" w:rsidRDefault="00667A3E">
      <w:pPr>
        <w:spacing w:line="400" w:lineRule="exact"/>
        <w:ind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经销商选择开通2B-PC端权限，具有成为主账号的权限，选择只开通2B-移动端权限，具有子账号的权限，但可关联主</w:t>
      </w:r>
      <w:proofErr w:type="gramStart"/>
      <w:r>
        <w:rPr>
          <w:rFonts w:ascii="微软雅黑" w:eastAsia="微软雅黑" w:hAnsi="微软雅黑" w:cs="微软雅黑" w:hint="eastAsia"/>
        </w:rPr>
        <w:t>帐号</w:t>
      </w:r>
      <w:proofErr w:type="gramEnd"/>
      <w:r>
        <w:rPr>
          <w:rFonts w:ascii="微软雅黑" w:eastAsia="微软雅黑" w:hAnsi="微软雅黑" w:cs="微软雅黑" w:hint="eastAsia"/>
        </w:rPr>
        <w:t>。</w:t>
      </w:r>
    </w:p>
    <w:p w:rsidR="008F52BD" w:rsidRDefault="008F52BD">
      <w:pPr>
        <w:rPr>
          <w:rFonts w:ascii="微软雅黑" w:eastAsia="微软雅黑" w:hAnsi="微软雅黑" w:cs="微软雅黑"/>
        </w:rPr>
      </w:pPr>
    </w:p>
    <w:sectPr w:rsidR="008F52BD">
      <w:headerReference w:type="default" r:id="rId68"/>
      <w:footerReference w:type="default" r:id="rId69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33AF" w:rsidRDefault="00C133AF">
      <w:r>
        <w:separator/>
      </w:r>
    </w:p>
  </w:endnote>
  <w:endnote w:type="continuationSeparator" w:id="0">
    <w:p w:rsidR="00C133AF" w:rsidRDefault="00C133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52BD" w:rsidRDefault="00667A3E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文本框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F52BD" w:rsidRDefault="00667A3E">
                          <w:pPr>
                            <w:pStyle w:val="a4"/>
                            <w:rPr>
                              <w:rFonts w:ascii="微软雅黑" w:eastAsia="微软雅黑" w:hAnsi="微软雅黑" w:cs="微软雅黑"/>
                            </w:rPr>
                          </w:pPr>
                          <w:r>
                            <w:rPr>
                              <w:rFonts w:ascii="微软雅黑" w:eastAsia="微软雅黑" w:hAnsi="微软雅黑" w:cs="微软雅黑" w:hint="eastAsia"/>
                            </w:rPr>
                            <w:fldChar w:fldCharType="begin"/>
                          </w:r>
                          <w:r>
                            <w:rPr>
                              <w:rFonts w:ascii="微软雅黑" w:eastAsia="微软雅黑" w:hAnsi="微软雅黑" w:cs="微软雅黑"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微软雅黑" w:eastAsia="微软雅黑" w:hAnsi="微软雅黑" w:cs="微软雅黑" w:hint="eastAsia"/>
                            </w:rPr>
                            <w:fldChar w:fldCharType="separate"/>
                          </w:r>
                          <w:r w:rsidR="00612F60">
                            <w:rPr>
                              <w:rFonts w:ascii="微软雅黑" w:eastAsia="微软雅黑" w:hAnsi="微软雅黑" w:cs="微软雅黑"/>
                              <w:noProof/>
                            </w:rPr>
                            <w:t>33</w:t>
                          </w:r>
                          <w:r>
                            <w:rPr>
                              <w:rFonts w:ascii="微软雅黑" w:eastAsia="微软雅黑" w:hAnsi="微软雅黑" w:cs="微软雅黑"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1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" filled="f" stroked="f" strokeweight=".5pt">
              <v:textbox style="mso-fit-shape-to-text:t" inset="0,0,0,0">
                <w:txbxContent>
                  <w:p w:rsidR="008F52BD" w:rsidRDefault="00667A3E">
                    <w:pPr>
                      <w:pStyle w:val="a4"/>
                      <w:rPr>
                        <w:rFonts w:ascii="微软雅黑" w:eastAsia="微软雅黑" w:hAnsi="微软雅黑" w:cs="微软雅黑"/>
                      </w:rPr>
                    </w:pPr>
                    <w:r>
                      <w:rPr>
                        <w:rFonts w:ascii="微软雅黑" w:eastAsia="微软雅黑" w:hAnsi="微软雅黑" w:cs="微软雅黑" w:hint="eastAsia"/>
                      </w:rPr>
                      <w:fldChar w:fldCharType="begin"/>
                    </w:r>
                    <w:r>
                      <w:rPr>
                        <w:rFonts w:ascii="微软雅黑" w:eastAsia="微软雅黑" w:hAnsi="微软雅黑" w:cs="微软雅黑" w:hint="eastAsia"/>
                      </w:rPr>
                      <w:instrText xml:space="preserve"> PAGE  \* MERGEFORMAT </w:instrText>
                    </w:r>
                    <w:r>
                      <w:rPr>
                        <w:rFonts w:ascii="微软雅黑" w:eastAsia="微软雅黑" w:hAnsi="微软雅黑" w:cs="微软雅黑" w:hint="eastAsia"/>
                      </w:rPr>
                      <w:fldChar w:fldCharType="separate"/>
                    </w:r>
                    <w:r w:rsidR="00612F60">
                      <w:rPr>
                        <w:rFonts w:ascii="微软雅黑" w:eastAsia="微软雅黑" w:hAnsi="微软雅黑" w:cs="微软雅黑"/>
                        <w:noProof/>
                      </w:rPr>
                      <w:t>33</w:t>
                    </w:r>
                    <w:r>
                      <w:rPr>
                        <w:rFonts w:ascii="微软雅黑" w:eastAsia="微软雅黑" w:hAnsi="微软雅黑" w:cs="微软雅黑"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33AF" w:rsidRDefault="00C133AF">
      <w:r>
        <w:separator/>
      </w:r>
    </w:p>
  </w:footnote>
  <w:footnote w:type="continuationSeparator" w:id="0">
    <w:p w:rsidR="00C133AF" w:rsidRDefault="00C133A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52BD" w:rsidRDefault="00667A3E">
    <w:pPr>
      <w:pStyle w:val="a5"/>
      <w:jc w:val="left"/>
      <w:rPr>
        <w:rFonts w:eastAsia="宋体"/>
      </w:rPr>
    </w:pPr>
    <w:r>
      <w:rPr>
        <w:rFonts w:eastAsia="宋体" w:hint="eastAsia"/>
        <w:noProof/>
      </w:rPr>
      <w:drawing>
        <wp:inline distT="0" distB="0" distL="114300" distR="114300">
          <wp:extent cx="644525" cy="135890"/>
          <wp:effectExtent l="0" t="0" r="3175" b="16510"/>
          <wp:docPr id="45" name="图片 45" descr="公司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图片 45" descr="公司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4525" cy="13589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eastAsia="宋体" w:hint="eastAsia"/>
      </w:rPr>
      <w:t xml:space="preserve">                                                             </w:t>
    </w:r>
    <w:r>
      <w:rPr>
        <w:rFonts w:ascii="微软雅黑" w:eastAsia="微软雅黑" w:hAnsi="微软雅黑" w:cs="微软雅黑" w:hint="eastAsia"/>
      </w:rPr>
      <w:t xml:space="preserve">         版本V1.0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9624AE9"/>
    <w:multiLevelType w:val="singleLevel"/>
    <w:tmpl w:val="B9624AE9"/>
    <w:lvl w:ilvl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3548462"/>
    <w:multiLevelType w:val="singleLevel"/>
    <w:tmpl w:val="C3548462"/>
    <w:lvl w:ilvl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42C7824"/>
    <w:multiLevelType w:val="singleLevel"/>
    <w:tmpl w:val="C42C78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0B68BF6"/>
    <w:multiLevelType w:val="singleLevel"/>
    <w:tmpl w:val="E0B68BF6"/>
    <w:lvl w:ilvl="0">
      <w:start w:val="6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bordersDoNotSurroundHeader/>
  <w:bordersDoNotSurroundFooter/>
  <w:proofState w:spelling="clean" w:grammar="clean"/>
  <w:defaultTabStop w:val="420"/>
  <w:drawingGridVerticalSpacing w:val="200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D12"/>
    <w:rsid w:val="0000604D"/>
    <w:rsid w:val="00011969"/>
    <w:rsid w:val="00013DE7"/>
    <w:rsid w:val="00075688"/>
    <w:rsid w:val="000D3B59"/>
    <w:rsid w:val="000E37C6"/>
    <w:rsid w:val="0011692F"/>
    <w:rsid w:val="001958A1"/>
    <w:rsid w:val="001A239B"/>
    <w:rsid w:val="001A747B"/>
    <w:rsid w:val="001B55CC"/>
    <w:rsid w:val="001E0507"/>
    <w:rsid w:val="001E1843"/>
    <w:rsid w:val="0026224B"/>
    <w:rsid w:val="00270C22"/>
    <w:rsid w:val="0029421F"/>
    <w:rsid w:val="002B1CC1"/>
    <w:rsid w:val="002C4C28"/>
    <w:rsid w:val="003575CC"/>
    <w:rsid w:val="003A1ACA"/>
    <w:rsid w:val="003A2D74"/>
    <w:rsid w:val="003A7FF8"/>
    <w:rsid w:val="003B5013"/>
    <w:rsid w:val="00436333"/>
    <w:rsid w:val="00482935"/>
    <w:rsid w:val="00483F0C"/>
    <w:rsid w:val="004850CD"/>
    <w:rsid w:val="00495758"/>
    <w:rsid w:val="0050232D"/>
    <w:rsid w:val="00514BEA"/>
    <w:rsid w:val="00526915"/>
    <w:rsid w:val="0057226F"/>
    <w:rsid w:val="005727B5"/>
    <w:rsid w:val="005A1A9A"/>
    <w:rsid w:val="005B3EC4"/>
    <w:rsid w:val="005D6D07"/>
    <w:rsid w:val="0061084A"/>
    <w:rsid w:val="00612E73"/>
    <w:rsid w:val="00612F60"/>
    <w:rsid w:val="00622CF5"/>
    <w:rsid w:val="00656E0E"/>
    <w:rsid w:val="00667A3E"/>
    <w:rsid w:val="00670D12"/>
    <w:rsid w:val="006C37E8"/>
    <w:rsid w:val="006C6ADE"/>
    <w:rsid w:val="006D24C8"/>
    <w:rsid w:val="006E093C"/>
    <w:rsid w:val="00706796"/>
    <w:rsid w:val="0071686D"/>
    <w:rsid w:val="00733492"/>
    <w:rsid w:val="00747527"/>
    <w:rsid w:val="007663F2"/>
    <w:rsid w:val="007B0D29"/>
    <w:rsid w:val="007B7BF1"/>
    <w:rsid w:val="00826875"/>
    <w:rsid w:val="00826D9D"/>
    <w:rsid w:val="008345D4"/>
    <w:rsid w:val="00841B3B"/>
    <w:rsid w:val="00864E76"/>
    <w:rsid w:val="008659C2"/>
    <w:rsid w:val="00866363"/>
    <w:rsid w:val="00874885"/>
    <w:rsid w:val="00875666"/>
    <w:rsid w:val="008A00E1"/>
    <w:rsid w:val="008F52BD"/>
    <w:rsid w:val="00943014"/>
    <w:rsid w:val="009447A8"/>
    <w:rsid w:val="00945E13"/>
    <w:rsid w:val="00990E8E"/>
    <w:rsid w:val="009E1D94"/>
    <w:rsid w:val="009E2ECD"/>
    <w:rsid w:val="00A0580B"/>
    <w:rsid w:val="00A07DC2"/>
    <w:rsid w:val="00A1723E"/>
    <w:rsid w:val="00A3698E"/>
    <w:rsid w:val="00A6426A"/>
    <w:rsid w:val="00A67143"/>
    <w:rsid w:val="00A7222D"/>
    <w:rsid w:val="00AA5052"/>
    <w:rsid w:val="00AA608F"/>
    <w:rsid w:val="00AD5429"/>
    <w:rsid w:val="00AE152F"/>
    <w:rsid w:val="00B002FF"/>
    <w:rsid w:val="00B14044"/>
    <w:rsid w:val="00B31DD6"/>
    <w:rsid w:val="00B932F2"/>
    <w:rsid w:val="00B95BDE"/>
    <w:rsid w:val="00BA5300"/>
    <w:rsid w:val="00BA55FC"/>
    <w:rsid w:val="00BB10A5"/>
    <w:rsid w:val="00BB2D92"/>
    <w:rsid w:val="00BB6D43"/>
    <w:rsid w:val="00BC3523"/>
    <w:rsid w:val="00BC4F62"/>
    <w:rsid w:val="00C10967"/>
    <w:rsid w:val="00C133AF"/>
    <w:rsid w:val="00C470C9"/>
    <w:rsid w:val="00C61668"/>
    <w:rsid w:val="00C63742"/>
    <w:rsid w:val="00C6433C"/>
    <w:rsid w:val="00C8585C"/>
    <w:rsid w:val="00CC3EC0"/>
    <w:rsid w:val="00CC6A0B"/>
    <w:rsid w:val="00CD7FEF"/>
    <w:rsid w:val="00D01534"/>
    <w:rsid w:val="00D35D9E"/>
    <w:rsid w:val="00D45B1D"/>
    <w:rsid w:val="00D7001A"/>
    <w:rsid w:val="00DB10C9"/>
    <w:rsid w:val="00DC45B7"/>
    <w:rsid w:val="00DE435F"/>
    <w:rsid w:val="00DF1427"/>
    <w:rsid w:val="00DF617F"/>
    <w:rsid w:val="00E00A9D"/>
    <w:rsid w:val="00E3170B"/>
    <w:rsid w:val="00E5483F"/>
    <w:rsid w:val="00EB37D1"/>
    <w:rsid w:val="00EB48CF"/>
    <w:rsid w:val="00EC1ECE"/>
    <w:rsid w:val="00EC68CF"/>
    <w:rsid w:val="00ED0DC1"/>
    <w:rsid w:val="00ED3566"/>
    <w:rsid w:val="00F40FD4"/>
    <w:rsid w:val="00F454DA"/>
    <w:rsid w:val="00F731EC"/>
    <w:rsid w:val="00F76B9D"/>
    <w:rsid w:val="00FE6C1D"/>
    <w:rsid w:val="00FF3125"/>
    <w:rsid w:val="0350400B"/>
    <w:rsid w:val="04EC32BC"/>
    <w:rsid w:val="056E42B5"/>
    <w:rsid w:val="06EA590C"/>
    <w:rsid w:val="1E7B2AED"/>
    <w:rsid w:val="24992BC8"/>
    <w:rsid w:val="30096E31"/>
    <w:rsid w:val="44E1174A"/>
    <w:rsid w:val="4E5B1902"/>
    <w:rsid w:val="504327A6"/>
    <w:rsid w:val="56BB130E"/>
    <w:rsid w:val="57124810"/>
    <w:rsid w:val="5BDF7C4F"/>
    <w:rsid w:val="61E10B2A"/>
    <w:rsid w:val="62CD1CEC"/>
    <w:rsid w:val="67675515"/>
    <w:rsid w:val="703439BA"/>
    <w:rsid w:val="756D13F5"/>
    <w:rsid w:val="7C89564F"/>
    <w:rsid w:val="7D011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EE1FB696-5A1A-43ED-842B-C71DAA949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微软雅黑" w:eastAsia="微软雅黑" w:hAnsi="微软雅黑" w:cstheme="majorBidi"/>
      <w:b/>
      <w:bCs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qFormat/>
    <w:pPr>
      <w:ind w:left="144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uiPriority w:val="39"/>
    <w:unhideWhenUsed/>
    <w:qFormat/>
    <w:pPr>
      <w:ind w:left="960"/>
      <w:jc w:val="left"/>
    </w:pPr>
    <w:rPr>
      <w:rFonts w:eastAsia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8">
    <w:name w:val="toc 8"/>
    <w:basedOn w:val="a"/>
    <w:next w:val="a"/>
    <w:uiPriority w:val="39"/>
    <w:unhideWhenUsed/>
    <w:qFormat/>
    <w:pPr>
      <w:ind w:left="1680"/>
      <w:jc w:val="left"/>
    </w:pPr>
    <w:rPr>
      <w:rFonts w:eastAsiaTheme="minorHAnsi"/>
      <w:sz w:val="18"/>
      <w:szCs w:val="18"/>
    </w:rPr>
  </w:style>
  <w:style w:type="paragraph" w:styleId="a3">
    <w:name w:val="Date"/>
    <w:basedOn w:val="a"/>
    <w:next w:val="a"/>
    <w:link w:val="Char"/>
    <w:uiPriority w:val="99"/>
    <w:semiHidden/>
    <w:unhideWhenUsed/>
    <w:qFormat/>
    <w:pPr>
      <w:ind w:leftChars="2500" w:left="100"/>
    </w:p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/>
      <w:jc w:val="left"/>
    </w:pPr>
    <w:rPr>
      <w:rFonts w:eastAsiaTheme="minorHAnsi"/>
      <w:b/>
      <w:bCs/>
      <w:caps/>
      <w:sz w:val="22"/>
      <w:szCs w:val="22"/>
    </w:rPr>
  </w:style>
  <w:style w:type="paragraph" w:styleId="4">
    <w:name w:val="toc 4"/>
    <w:basedOn w:val="a"/>
    <w:next w:val="a"/>
    <w:uiPriority w:val="39"/>
    <w:unhideWhenUsed/>
    <w:qFormat/>
    <w:pPr>
      <w:ind w:left="72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qFormat/>
    <w:pPr>
      <w:ind w:left="1200"/>
      <w:jc w:val="left"/>
    </w:pPr>
    <w:rPr>
      <w:rFonts w:eastAsia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40"/>
      <w:jc w:val="left"/>
    </w:pPr>
    <w:rPr>
      <w:rFonts w:eastAsiaTheme="minorHAnsi"/>
      <w:smallCaps/>
      <w:sz w:val="22"/>
      <w:szCs w:val="22"/>
    </w:rPr>
  </w:style>
  <w:style w:type="paragraph" w:styleId="9">
    <w:name w:val="toc 9"/>
    <w:basedOn w:val="a"/>
    <w:next w:val="a"/>
    <w:uiPriority w:val="39"/>
    <w:unhideWhenUsed/>
    <w:qFormat/>
    <w:pPr>
      <w:ind w:left="1920"/>
      <w:jc w:val="left"/>
    </w:pPr>
    <w:rPr>
      <w:rFonts w:eastAsiaTheme="minorHAnsi"/>
      <w:sz w:val="18"/>
      <w:szCs w:val="18"/>
    </w:rPr>
  </w:style>
  <w:style w:type="character" w:styleId="a6">
    <w:name w:val="Hyperlink"/>
    <w:basedOn w:val="a0"/>
    <w:uiPriority w:val="99"/>
    <w:semiHidden/>
    <w:unhideWhenUsed/>
    <w:rPr>
      <w:color w:val="0000FF"/>
      <w:u w:val="single"/>
    </w:rPr>
  </w:style>
  <w:style w:type="table" w:styleId="a7">
    <w:name w:val="Table Grid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="微软雅黑" w:eastAsia="微软雅黑" w:hAnsi="微软雅黑" w:cstheme="majorBidi"/>
      <w:b/>
      <w:bCs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日期 Char"/>
    <w:basedOn w:val="a0"/>
    <w:link w:val="a3"/>
    <w:uiPriority w:val="99"/>
    <w:semiHidden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jpe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package" Target="embeddings/Microsoft_Visio___1.vsdx"/><Relationship Id="rId64" Type="http://schemas.openxmlformats.org/officeDocument/2006/relationships/image" Target="media/image55.png"/><Relationship Id="rId69" Type="http://schemas.openxmlformats.org/officeDocument/2006/relationships/footer" Target="footer1.xml"/><Relationship Id="rId8" Type="http://schemas.openxmlformats.org/officeDocument/2006/relationships/hyperlink" Target="https://admin.sanduspace.com" TargetMode="External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33</Pages>
  <Words>944</Words>
  <Characters>5385</Characters>
  <Application>Microsoft Office Word</Application>
  <DocSecurity>0</DocSecurity>
  <Lines>44</Lines>
  <Paragraphs>12</Paragraphs>
  <ScaleCrop>false</ScaleCrop>
  <Company/>
  <LinksUpToDate>false</LinksUpToDate>
  <CharactersWithSpaces>6317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AutoBVT</cp:lastModifiedBy>
  <cp:revision>35</cp:revision>
  <dcterms:created xsi:type="dcterms:W3CDTF">2018-03-27T10:28:00Z</dcterms:created>
  <dcterms:modified xsi:type="dcterms:W3CDTF">2018-08-09T09:39:00Z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